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D7C62">
      <w:pPr>
        <w:pStyle w:val="3"/>
        <w:kinsoku w:val="0"/>
        <w:overflowPunct w:val="0"/>
        <w:spacing w:before="120" w:beforeLines="50"/>
        <w:ind w:left="102"/>
        <w:jc w:val="center"/>
        <w:rPr>
          <w:rFonts w:hint="eastAsia" w:ascii="黑体" w:eastAsia="黑体" w:cs="黑体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sz w:val="32"/>
          <w:szCs w:val="32"/>
        </w:rPr>
        <w:t>临床医学专业人才培养方案（</w:t>
      </w:r>
      <w:r>
        <w:rPr>
          <w:rFonts w:ascii="黑体" w:eastAsia="黑体" w:cs="黑体"/>
          <w:sz w:val="32"/>
          <w:szCs w:val="32"/>
        </w:rPr>
        <w:t>2023</w:t>
      </w:r>
      <w:r>
        <w:rPr>
          <w:rFonts w:hint="eastAsia" w:ascii="黑体" w:eastAsia="黑体" w:cs="黑体"/>
          <w:sz w:val="32"/>
          <w:szCs w:val="32"/>
        </w:rPr>
        <w:t>版</w:t>
      </w:r>
      <w:r>
        <w:rPr>
          <w:rFonts w:ascii="黑体" w:eastAsia="黑体" w:cs="黑体"/>
          <w:sz w:val="32"/>
          <w:szCs w:val="32"/>
        </w:rPr>
        <w:t>)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 xml:space="preserve"> </w:t>
      </w:r>
    </w:p>
    <w:p w14:paraId="0A54C95B">
      <w:pPr>
        <w:pStyle w:val="2"/>
        <w:kinsoku w:val="0"/>
        <w:overflowPunct w:val="0"/>
        <w:spacing w:before="270"/>
        <w:ind w:left="2413" w:right="2532"/>
        <w:jc w:val="center"/>
      </w:pPr>
      <w:r>
        <w:t>(</w:t>
      </w:r>
      <w:r>
        <w:rPr>
          <w:rFonts w:hint="eastAsia"/>
        </w:rPr>
        <w:t>专业代码：</w:t>
      </w:r>
      <w:r>
        <w:t>100201</w:t>
      </w:r>
      <w:r>
        <w:rPr>
          <w:rFonts w:hint="eastAsia"/>
        </w:rPr>
        <w:t>K</w:t>
      </w:r>
      <w:r>
        <w:t>)</w:t>
      </w:r>
    </w:p>
    <w:p w14:paraId="7797D2D1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一、专业介绍</w:t>
      </w:r>
    </w:p>
    <w:p w14:paraId="51EC4410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临床医学专业，学制五年，专业门类为临床医学类。</w:t>
      </w:r>
    </w:p>
    <w:p w14:paraId="651001A4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河北大学医学教育最早始于</w:t>
      </w:r>
      <w:r>
        <w:t>1949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月建立的河北省卫生干部训练所，学校历经河北省保定卫生学校、保定医学院、保定地区卫生学校等发展历程，</w:t>
      </w:r>
      <w:r>
        <w:t>1983</w:t>
      </w:r>
      <w:r>
        <w:rPr>
          <w:rFonts w:hint="eastAsia"/>
        </w:rPr>
        <w:t>年改建为河北省职工医学院，</w:t>
      </w:r>
      <w:r>
        <w:t>2005</w:t>
      </w:r>
      <w:r>
        <w:rPr>
          <w:rFonts w:hint="eastAsia"/>
        </w:rPr>
        <w:t>年</w:t>
      </w:r>
      <w:r>
        <w:t>5</w:t>
      </w:r>
      <w:r>
        <w:rPr>
          <w:rFonts w:hint="eastAsia"/>
        </w:rPr>
        <w:t>月并入河北大学，</w:t>
      </w:r>
      <w:r>
        <w:t>2006</w:t>
      </w:r>
      <w:r>
        <w:rPr>
          <w:rFonts w:hint="eastAsia"/>
        </w:rPr>
        <w:t>年开</w:t>
      </w:r>
      <w:r>
        <w:rPr>
          <w:spacing w:val="-90"/>
        </w:rPr>
        <w:t xml:space="preserve"> </w:t>
      </w:r>
      <w:r>
        <w:rPr>
          <w:rFonts w:hint="eastAsia"/>
        </w:rPr>
        <w:t>始招收临床医学专业五年制本科学生。</w:t>
      </w:r>
    </w:p>
    <w:p w14:paraId="7D8A2262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  <w:spacing w:val="-2"/>
        </w:rPr>
        <w:t>本专业于</w:t>
      </w:r>
      <w:r>
        <w:rPr>
          <w:spacing w:val="-2"/>
        </w:rPr>
        <w:t>2019</w:t>
      </w:r>
      <w:r>
        <w:rPr>
          <w:rFonts w:hint="eastAsia"/>
          <w:spacing w:val="-2"/>
        </w:rPr>
        <w:t>年以优异成绩通过国家教育部临床医学专业认证，目前为国家级一流本科专业建设点。本专业师资力量雄厚，教师队伍结构合理，承担多项省级教学改革项目，拥有国家级虚拟仿真实验室</w:t>
      </w:r>
      <w:r>
        <w:rPr>
          <w:spacing w:val="-2"/>
        </w:rPr>
        <w:t>1</w:t>
      </w:r>
      <w:r>
        <w:rPr>
          <w:rFonts w:hint="eastAsia"/>
          <w:spacing w:val="-2"/>
        </w:rPr>
        <w:t>个，校级虚拟仿真教研室</w:t>
      </w:r>
      <w:r>
        <w:rPr>
          <w:spacing w:val="-2"/>
        </w:rPr>
        <w:t>1</w:t>
      </w:r>
      <w:r>
        <w:rPr>
          <w:rFonts w:hint="eastAsia"/>
          <w:spacing w:val="-2"/>
        </w:rPr>
        <w:t>个及多个校级优秀基层教学组织。</w:t>
      </w:r>
    </w:p>
    <w:p w14:paraId="5AA049BC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本专业依托本校综合大学的治学优势，拥有良好</w:t>
      </w:r>
      <w:r>
        <w:rPr>
          <w:rFonts w:hint="eastAsia"/>
          <w:spacing w:val="-2"/>
        </w:rPr>
        <w:t>的办学条件与教学环境。</w:t>
      </w:r>
      <w:r>
        <w:rPr>
          <w:rFonts w:hint="eastAsia"/>
        </w:rPr>
        <w:t>支持本专业的主干学科为基础医学和临床医学。具有临床医学一级学科博士学位授权点，基础医学和临床医学一级学科硕士学位授权点，药理学二级学科硕士学位授权点；拥有五个河北省重点实验室。附属医院是集医疗、</w:t>
      </w:r>
      <w:r>
        <w:rPr>
          <w:spacing w:val="-9"/>
        </w:rPr>
        <w:t xml:space="preserve"> </w:t>
      </w:r>
      <w:r>
        <w:rPr>
          <w:rFonts w:hint="eastAsia"/>
        </w:rPr>
        <w:t>教学、科研、预防保健、康复为一体的三级甲等综合性医院，目前拥有</w:t>
      </w:r>
      <w:r>
        <w:rPr>
          <w:rFonts w:hint="eastAsia" w:hAnsi="宋体"/>
        </w:rPr>
        <w:t>国家级重点专科建设单位</w:t>
      </w:r>
      <w:r>
        <w:rPr>
          <w:rFonts w:hAnsi="宋体"/>
        </w:rPr>
        <w:t>3</w:t>
      </w:r>
      <w:r>
        <w:rPr>
          <w:rFonts w:hint="eastAsia" w:hAnsi="宋体"/>
        </w:rPr>
        <w:t>个，</w:t>
      </w:r>
      <w:r>
        <w:rPr>
          <w:rFonts w:hint="eastAsia"/>
        </w:rPr>
        <w:t>省级临床重点专科建设单位</w:t>
      </w:r>
      <w:r>
        <w:t>10</w:t>
      </w:r>
      <w:r>
        <w:rPr>
          <w:rFonts w:hint="eastAsia"/>
        </w:rPr>
        <w:t>个。省级重点学科</w:t>
      </w:r>
      <w:r>
        <w:t>7</w:t>
      </w:r>
      <w:r>
        <w:rPr>
          <w:rFonts w:hint="eastAsia"/>
        </w:rPr>
        <w:t>个</w:t>
      </w:r>
      <w:r>
        <w:t>,</w:t>
      </w:r>
      <w:r>
        <w:rPr>
          <w:rFonts w:ascii="方正仿宋_GB2312" w:hAnsi="方正仿宋_GB2312" w:eastAsia="方正仿宋_GB2312" w:cs="方正仿宋_GB2312"/>
        </w:rPr>
        <w:t xml:space="preserve"> </w:t>
      </w:r>
      <w:r>
        <w:rPr>
          <w:rFonts w:hint="eastAsia"/>
        </w:rPr>
        <w:t>省级临床重点专科培育单位</w:t>
      </w:r>
      <w:r>
        <w:t>9</w:t>
      </w:r>
      <w:r>
        <w:rPr>
          <w:rFonts w:hint="eastAsia"/>
        </w:rPr>
        <w:t>个。附属医院设有博士后科研工作站、院士工作站，是国家级住院医师和专科医师规范化培训基地、国家首批临床教学培训示范中心、国家药物临床试验机构。</w:t>
      </w:r>
    </w:p>
    <w:p w14:paraId="13B1CB9E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二、培养目标</w:t>
      </w:r>
    </w:p>
    <w:p w14:paraId="2961F723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本专业旨在培养适应新形势下国家医药卫生健康事业发展需要，掌握生物医学和临床医学基本理论、基础知识和基本技能，具有正确的价值取向和良好的职业素养，具备初步临床诊治能力及终身学习能力， 具备一定的科研创新意识，能够在医疗卫生及相关行业里从事医疗、科研等方面工作的高素质应用型医学人才，并为毕业后医学继续教育及参加相关科学研究打下良好基础。</w:t>
      </w:r>
    </w:p>
    <w:p w14:paraId="1C2A2FAE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培养目标 1：培养毕业生适应新形势下卫生健康事业发展需要，具有正确的价值取向和良好的职业素质。</w:t>
      </w:r>
    </w:p>
    <w:p w14:paraId="326BB36A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培养目标 2：培养毕业生掌握生物医学和临床医学基本理论、基本知识和基本技能。</w:t>
      </w:r>
    </w:p>
    <w:p w14:paraId="3AAB25D0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培养目标 3：培养毕业生具备初步临床诊治能力及终身学习能力。</w:t>
      </w:r>
    </w:p>
    <w:p w14:paraId="6EEEEDD5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培养目标 4：培养毕业生具备一定的科研创新意识。</w:t>
      </w:r>
    </w:p>
    <w:p w14:paraId="081F30F9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培养目标 5：培养毕业生成为在医疗卫生及相关行业里的高素质应用型医学人才。</w:t>
      </w:r>
    </w:p>
    <w:p w14:paraId="7971E29D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三、毕业要求</w:t>
      </w:r>
    </w:p>
    <w:p w14:paraId="7A9325AA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>临床医学专业本科毕业生应树立正确的世界观、人生观、价值观，热爱祖国，德智体美劳</w:t>
      </w:r>
      <w:r>
        <w:t>全面发展。</w:t>
      </w:r>
      <w:r>
        <w:rPr>
          <w:rFonts w:hint="eastAsia"/>
        </w:rPr>
        <w:t>忠于人民，遵纪守法，愿为祖国医药卫生与健康事业的发展和人类身心健康奋斗终生。</w:t>
      </w:r>
    </w:p>
    <w:p w14:paraId="50D1A9DA">
      <w:pPr>
        <w:pStyle w:val="3"/>
        <w:overflowPunct w:val="0"/>
        <w:spacing w:before="0" w:line="360" w:lineRule="auto"/>
        <w:ind w:left="0" w:firstLine="420"/>
      </w:pPr>
      <w:r>
        <w:rPr>
          <w:rFonts w:hint="eastAsia"/>
        </w:rPr>
        <w:t xml:space="preserve"> 具体应达到以下四个方面的要求：</w:t>
      </w:r>
    </w:p>
    <w:p w14:paraId="6276D7A3">
      <w:pPr>
        <w:spacing w:line="360" w:lineRule="auto"/>
        <w:ind w:firstLine="422" w:firstLineChars="200"/>
        <w:jc w:val="both"/>
        <w:rPr>
          <w:rFonts w:ascii="宋体" w:hAnsi="宋体" w:eastAsia="宋体"/>
          <w:b/>
          <w:bCs/>
          <w:kern w:val="2"/>
          <w:sz w:val="21"/>
          <w:szCs w:val="21"/>
        </w:rPr>
      </w:pPr>
      <w:r>
        <w:rPr>
          <w:rFonts w:hint="eastAsia" w:ascii="宋体" w:hAnsi="宋体" w:eastAsia="宋体"/>
          <w:b/>
          <w:bCs/>
          <w:kern w:val="2"/>
          <w:sz w:val="21"/>
          <w:szCs w:val="21"/>
        </w:rPr>
        <w:t>1.科学和学术领域</w:t>
      </w:r>
    </w:p>
    <w:p w14:paraId="575C694B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1-1：</w:t>
      </w:r>
      <w:r>
        <w:rPr>
          <w:rFonts w:hint="eastAsia" w:ascii="宋体" w:eastAsia="宋体" w:cs="宋体"/>
          <w:spacing w:val="-2"/>
          <w:sz w:val="21"/>
          <w:szCs w:val="21"/>
        </w:rPr>
        <w:t>具备自然科学、人文社会科学、医学等学科的基础知识，掌握科学方法，并能用于指导未来的学习和医学实践。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49BA2D42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1-2：</w:t>
      </w:r>
      <w:r>
        <w:rPr>
          <w:rFonts w:hint="eastAsia" w:ascii="宋体" w:eastAsia="宋体" w:cs="宋体"/>
          <w:spacing w:val="-2"/>
          <w:sz w:val="21"/>
          <w:szCs w:val="21"/>
        </w:rPr>
        <w:t>能够应用医学等科学知识处理个体、群体和卫生系统中与医学或者健康相关的问题。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096B41F9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1-3：</w:t>
      </w:r>
      <w:r>
        <w:rPr>
          <w:rFonts w:hint="eastAsia" w:ascii="宋体" w:eastAsia="宋体" w:cs="宋体"/>
          <w:spacing w:val="-2"/>
          <w:sz w:val="21"/>
          <w:szCs w:val="21"/>
        </w:rPr>
        <w:t>能够理解和描述生命各阶段疾病的预防和疾病的病因、发病机制、病程、临床表现、诊断、治疗、转归、预后及康复。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3267CCC3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1-4：</w:t>
      </w:r>
      <w:r>
        <w:rPr>
          <w:rFonts w:hint="eastAsia" w:ascii="宋体" w:eastAsia="宋体" w:cs="宋体"/>
          <w:spacing w:val="-2"/>
          <w:sz w:val="21"/>
          <w:szCs w:val="21"/>
        </w:rPr>
        <w:t>能够掌握中医药学的基本特点和诊疗基本原则。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12680121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1-5：</w:t>
      </w:r>
      <w:r>
        <w:rPr>
          <w:rFonts w:hint="eastAsia" w:ascii="宋体" w:eastAsia="宋体" w:cs="宋体"/>
          <w:spacing w:val="-2"/>
          <w:sz w:val="21"/>
          <w:szCs w:val="21"/>
        </w:rPr>
        <w:t>能够获取、甄别、理解并应用医学等科学文献中的证据。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2F4AA876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1-6：</w:t>
      </w:r>
      <w:r>
        <w:rPr>
          <w:rFonts w:hint="eastAsia" w:ascii="宋体" w:eastAsia="宋体" w:cs="宋体"/>
          <w:spacing w:val="-2"/>
          <w:sz w:val="21"/>
          <w:szCs w:val="21"/>
        </w:rPr>
        <w:t>能够应用常用的科学方法，提出相应的科学问题并进行探讨。</w:t>
      </w:r>
    </w:p>
    <w:p w14:paraId="64CBBE33">
      <w:pPr>
        <w:spacing w:line="360" w:lineRule="auto"/>
        <w:ind w:firstLine="422" w:firstLineChars="200"/>
        <w:jc w:val="both"/>
        <w:rPr>
          <w:b/>
          <w:sz w:val="14"/>
          <w:szCs w:val="14"/>
        </w:rPr>
      </w:pPr>
      <w:r>
        <w:rPr>
          <w:rFonts w:hint="eastAsia" w:ascii="宋体" w:hAnsi="宋体" w:eastAsia="宋体"/>
          <w:b/>
          <w:bCs/>
          <w:kern w:val="2"/>
          <w:sz w:val="21"/>
          <w:szCs w:val="21"/>
        </w:rPr>
        <w:t>2.临床能力领域</w:t>
      </w:r>
    </w:p>
    <w:p w14:paraId="19B8702C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2-1：</w:t>
      </w:r>
      <w:r>
        <w:rPr>
          <w:rFonts w:hint="eastAsia" w:ascii="宋体" w:eastAsia="宋体" w:cs="宋体"/>
          <w:spacing w:val="-2"/>
          <w:sz w:val="21"/>
          <w:szCs w:val="21"/>
        </w:rPr>
        <w:t>具有良好的交流沟通能力，能够与患者及其家属或监护人、同行和其他卫生专业人员等进行有效的交流。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64678F2E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2-2：</w:t>
      </w:r>
      <w:r>
        <w:rPr>
          <w:rFonts w:hint="eastAsia" w:ascii="宋体" w:eastAsia="宋体" w:cs="宋体"/>
          <w:spacing w:val="-2"/>
          <w:sz w:val="21"/>
          <w:szCs w:val="21"/>
        </w:rPr>
        <w:t>能够全面、系统、正确地采集病史。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59C41483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2-3：</w:t>
      </w:r>
      <w:r>
        <w:rPr>
          <w:rFonts w:hint="eastAsia" w:ascii="宋体" w:eastAsia="宋体" w:cs="宋体"/>
          <w:spacing w:val="-2"/>
          <w:sz w:val="21"/>
          <w:szCs w:val="21"/>
        </w:rPr>
        <w:t>能够系统、规范地进行体格检查及精神状态评价，规范地书写病历。</w:t>
      </w:r>
    </w:p>
    <w:p w14:paraId="7E360543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2-4：</w:t>
      </w:r>
      <w:r>
        <w:rPr>
          <w:rFonts w:hint="eastAsia" w:ascii="宋体" w:eastAsia="宋体" w:cs="宋体"/>
          <w:spacing w:val="-2"/>
          <w:sz w:val="21"/>
          <w:szCs w:val="21"/>
        </w:rPr>
        <w:t>能够依据病史和体格检查中的发现，形成初步判断，并进行鉴别诊断，提出合理的治疗原则。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1F4721DE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2-5：</w:t>
      </w:r>
      <w:r>
        <w:rPr>
          <w:rFonts w:hint="eastAsia" w:ascii="宋体" w:eastAsia="宋体" w:cs="宋体"/>
          <w:spacing w:val="-2"/>
          <w:sz w:val="21"/>
          <w:szCs w:val="21"/>
        </w:rPr>
        <w:t>能够根据患者的病情、安全和成本效益等因素，选择适宜的临床检查方法并能说明其合理性，对检查结果能做出判断和解释。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3539C3B1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2-6：</w:t>
      </w:r>
      <w:r>
        <w:rPr>
          <w:rFonts w:hint="eastAsia" w:ascii="宋体" w:eastAsia="宋体" w:cs="宋体"/>
          <w:spacing w:val="-2"/>
          <w:sz w:val="21"/>
          <w:szCs w:val="21"/>
        </w:rPr>
        <w:t>能够选择并安全地实施常用的临床基本操作。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28D1E13E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2-7：</w:t>
      </w:r>
      <w:r>
        <w:rPr>
          <w:rFonts w:hint="eastAsia" w:ascii="宋体" w:eastAsia="宋体" w:cs="宋体"/>
          <w:spacing w:val="-2"/>
          <w:sz w:val="21"/>
          <w:szCs w:val="21"/>
        </w:rPr>
        <w:t>能够根据不断获取的证据做出临床判断和决策，在上级医师指导下确定进一步的诊疗方案并说明其合理性。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3DFA9CE6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2-8：</w:t>
      </w:r>
      <w:r>
        <w:rPr>
          <w:rFonts w:hint="eastAsia" w:ascii="宋体" w:eastAsia="宋体" w:cs="宋体"/>
          <w:spacing w:val="-2"/>
          <w:sz w:val="21"/>
          <w:szCs w:val="21"/>
        </w:rPr>
        <w:t>能够了解患者的问题、意见、关注点和偏好，使患者及其家属或监护人充分理解病情；就诊疗方案的风险和益处同患者及其家属或监护人进行沟通，并共同制订诊疗计划（医患共同决策）。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2271ACD1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2-9：</w:t>
      </w:r>
      <w:r>
        <w:rPr>
          <w:rFonts w:hint="eastAsia" w:ascii="宋体" w:eastAsia="宋体" w:cs="宋体"/>
          <w:spacing w:val="-2"/>
          <w:sz w:val="21"/>
          <w:szCs w:val="21"/>
        </w:rPr>
        <w:t>能够及时向患者及其家属或监护人提供相关信息，使他们在充分知情的前提下选择诊疗方案。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574E6BD6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2-10：</w:t>
      </w:r>
      <w:r>
        <w:rPr>
          <w:rFonts w:hint="eastAsia" w:ascii="宋体" w:eastAsia="宋体" w:cs="宋体"/>
          <w:spacing w:val="-2"/>
          <w:sz w:val="21"/>
          <w:szCs w:val="21"/>
        </w:rPr>
        <w:t>能够将疾病预防、早期发现、卫生保健和慢性疾病管理等知识和理念应用于临床实践。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2EE263DE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2-11：</w:t>
      </w:r>
      <w:r>
        <w:rPr>
          <w:rFonts w:hint="eastAsia" w:ascii="宋体" w:eastAsia="宋体" w:cs="宋体"/>
          <w:spacing w:val="-2"/>
          <w:sz w:val="21"/>
          <w:szCs w:val="21"/>
        </w:rPr>
        <w:t>能够依据客观证据，提出安全、有效、经济的治疗方案。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64F0E33A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2-12：</w:t>
      </w:r>
      <w:r>
        <w:rPr>
          <w:rFonts w:hint="eastAsia" w:ascii="宋体" w:eastAsia="宋体" w:cs="宋体"/>
          <w:spacing w:val="-2"/>
          <w:sz w:val="21"/>
          <w:szCs w:val="21"/>
        </w:rPr>
        <w:t>能够发现并评价病情的变化及严重程度，对需要紧急处理的患者进行可能的急救处理。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2B150293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2-13：</w:t>
      </w:r>
      <w:r>
        <w:rPr>
          <w:rFonts w:hint="eastAsia" w:ascii="宋体" w:eastAsia="宋体" w:cs="宋体"/>
          <w:spacing w:val="-2"/>
          <w:sz w:val="21"/>
          <w:szCs w:val="21"/>
        </w:rPr>
        <w:t>能够掌握临终患者的治疗原则，与患者家属或监护人沟通。用对症、心理支持等姑息治疗的方法达到人道主义的目的，提高患者的死亡质量。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41786C3E">
      <w:pPr>
        <w:widowControl/>
        <w:autoSpaceDE/>
        <w:autoSpaceDN/>
        <w:adjustRightInd/>
        <w:spacing w:line="360" w:lineRule="auto"/>
        <w:ind w:firstLine="420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18"/>
        </w:rPr>
        <w:t>2-14：</w:t>
      </w:r>
      <w:r>
        <w:rPr>
          <w:rFonts w:hint="eastAsia" w:ascii="宋体" w:eastAsia="宋体" w:cs="宋体"/>
          <w:spacing w:val="-2"/>
          <w:sz w:val="21"/>
          <w:szCs w:val="21"/>
        </w:rPr>
        <w:t>能够在临床信息系统中有效地检索、解读和记录信息。</w:t>
      </w:r>
    </w:p>
    <w:p w14:paraId="3A4330A6">
      <w:pPr>
        <w:spacing w:line="360" w:lineRule="auto"/>
        <w:ind w:firstLine="422" w:firstLineChars="200"/>
        <w:jc w:val="both"/>
        <w:rPr>
          <w:rFonts w:ascii="宋体" w:hAnsi="宋体" w:eastAsia="宋体"/>
          <w:b/>
          <w:bCs/>
          <w:kern w:val="2"/>
          <w:sz w:val="21"/>
          <w:szCs w:val="21"/>
        </w:rPr>
      </w:pPr>
      <w:r>
        <w:rPr>
          <w:rFonts w:hint="eastAsia" w:ascii="宋体" w:hAnsi="宋体" w:eastAsia="宋体"/>
          <w:b/>
          <w:bCs/>
          <w:kern w:val="2"/>
          <w:sz w:val="21"/>
          <w:szCs w:val="21"/>
        </w:rPr>
        <w:t>3.健康与社会领域</w:t>
      </w:r>
    </w:p>
    <w:p w14:paraId="2AAD7F82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3</w:t>
      </w:r>
      <w:r>
        <w:rPr>
          <w:rFonts w:hint="eastAsia" w:ascii="宋体" w:eastAsia="宋体" w:cs="宋体"/>
          <w:spacing w:val="-2"/>
          <w:sz w:val="21"/>
          <w:szCs w:val="21"/>
        </w:rPr>
        <w:t>-</w:t>
      </w:r>
      <w:r>
        <w:rPr>
          <w:rFonts w:ascii="宋体" w:eastAsia="宋体" w:cs="宋体"/>
          <w:spacing w:val="-2"/>
          <w:sz w:val="21"/>
          <w:szCs w:val="21"/>
        </w:rPr>
        <w:t>1</w:t>
      </w:r>
      <w:r>
        <w:rPr>
          <w:rFonts w:hint="eastAsia" w:ascii="宋体" w:eastAsia="宋体" w:cs="宋体"/>
          <w:spacing w:val="-2"/>
          <w:sz w:val="21"/>
          <w:szCs w:val="21"/>
        </w:rPr>
        <w:t>：具有保护并促进个体和人群健康的责任意识。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0DEBA60B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3</w:t>
      </w:r>
      <w:r>
        <w:rPr>
          <w:rFonts w:hint="eastAsia" w:ascii="宋体" w:eastAsia="宋体" w:cs="宋体"/>
          <w:spacing w:val="-2"/>
          <w:sz w:val="21"/>
          <w:szCs w:val="21"/>
        </w:rPr>
        <w:t>-2：能够了解影响人群健康、疾病诊断和有效治疗的因素，包括健康公平性，文化和社会价值观的多样性，以及社会经济、心理状态和自然环境等因素。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611D7159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3</w:t>
      </w:r>
      <w:r>
        <w:rPr>
          <w:rFonts w:hint="eastAsia" w:ascii="宋体" w:eastAsia="宋体" w:cs="宋体"/>
          <w:spacing w:val="-2"/>
          <w:sz w:val="21"/>
          <w:szCs w:val="21"/>
        </w:rPr>
        <w:t>-3：能够在不同情境下以不同的角色进行有效沟通，如医生、健康倡导者、研究者等。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6EAE876C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3</w:t>
      </w:r>
      <w:r>
        <w:rPr>
          <w:rFonts w:hint="eastAsia" w:ascii="宋体" w:eastAsia="宋体" w:cs="宋体"/>
          <w:spacing w:val="-2"/>
          <w:sz w:val="21"/>
          <w:szCs w:val="21"/>
        </w:rPr>
        <w:t>-4：能够解释和评估人群的健康检查和预防措施，包括人群健康状况的监测、患者随访、用药、康复治疗及其他方面的指导等。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5E74D2A3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3</w:t>
      </w:r>
      <w:r>
        <w:rPr>
          <w:rFonts w:hint="eastAsia" w:ascii="宋体" w:eastAsia="宋体" w:cs="宋体"/>
          <w:spacing w:val="-2"/>
          <w:sz w:val="21"/>
          <w:szCs w:val="21"/>
        </w:rPr>
        <w:t>-5：能够了解医院医疗质量保障和医疗安全管理体系，明确自己的业务能力与权限，重视患者安全，及时识别对患者不利的危险因素。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56B64DBE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3</w:t>
      </w:r>
      <w:r>
        <w:rPr>
          <w:rFonts w:hint="eastAsia" w:ascii="宋体" w:eastAsia="宋体" w:cs="宋体"/>
          <w:spacing w:val="-2"/>
          <w:sz w:val="21"/>
          <w:szCs w:val="21"/>
        </w:rPr>
        <w:t>-6：能够了解我国医疗卫生系统的结构和功能，以及各组成部门的职能和相互关系，理解合理分配有限资源的原则，以满足个人、群体和国家对健康的需求。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632B4B51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3</w:t>
      </w:r>
      <w:r>
        <w:rPr>
          <w:rFonts w:hint="eastAsia" w:ascii="宋体" w:eastAsia="宋体" w:cs="宋体"/>
          <w:spacing w:val="-2"/>
          <w:sz w:val="21"/>
          <w:szCs w:val="21"/>
        </w:rPr>
        <w:t>-7：能够了解全球健康问题以及健康和疾病的影响因素。</w:t>
      </w:r>
    </w:p>
    <w:p w14:paraId="0F0F4FDE">
      <w:pPr>
        <w:spacing w:line="360" w:lineRule="auto"/>
        <w:ind w:firstLine="422" w:firstLineChars="200"/>
        <w:jc w:val="both"/>
        <w:rPr>
          <w:rFonts w:ascii="宋体" w:hAnsi="宋体" w:eastAsia="宋体"/>
          <w:b/>
          <w:bCs/>
          <w:kern w:val="2"/>
          <w:sz w:val="21"/>
          <w:szCs w:val="21"/>
        </w:rPr>
      </w:pPr>
      <w:r>
        <w:rPr>
          <w:rFonts w:hint="eastAsia" w:ascii="宋体" w:hAnsi="宋体" w:eastAsia="宋体"/>
          <w:b/>
          <w:bCs/>
          <w:kern w:val="2"/>
          <w:sz w:val="21"/>
          <w:szCs w:val="21"/>
        </w:rPr>
        <w:t>4.职业精神与素养领域</w:t>
      </w:r>
    </w:p>
    <w:p w14:paraId="17ECADF3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4</w:t>
      </w:r>
      <w:r>
        <w:rPr>
          <w:rFonts w:hint="eastAsia" w:ascii="宋体" w:eastAsia="宋体" w:cs="宋体"/>
          <w:spacing w:val="-2"/>
          <w:sz w:val="21"/>
          <w:szCs w:val="21"/>
        </w:rPr>
        <w:t>-</w:t>
      </w:r>
      <w:r>
        <w:rPr>
          <w:rFonts w:ascii="宋体" w:eastAsia="宋体" w:cs="宋体"/>
          <w:spacing w:val="-2"/>
          <w:sz w:val="21"/>
          <w:szCs w:val="21"/>
        </w:rPr>
        <w:t>1</w:t>
      </w:r>
      <w:r>
        <w:rPr>
          <w:rFonts w:hint="eastAsia" w:ascii="宋体" w:eastAsia="宋体" w:cs="宋体"/>
          <w:spacing w:val="-2"/>
          <w:sz w:val="21"/>
          <w:szCs w:val="21"/>
        </w:rPr>
        <w:t>：能够根据《中国医师道德准则》，为所有患者提供人道主义的医疗服务。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67270416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4</w:t>
      </w:r>
      <w:r>
        <w:rPr>
          <w:rFonts w:hint="eastAsia" w:ascii="宋体" w:eastAsia="宋体" w:cs="宋体"/>
          <w:spacing w:val="-2"/>
          <w:sz w:val="21"/>
          <w:szCs w:val="21"/>
        </w:rPr>
        <w:t>-2：能够了解医疗卫生领域职业精神的内涵，在工作中养成同理心、尊重患者和提供优质服务等行为，形成真诚、正直、团队合作和领导力等素养。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71BE59E0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4</w:t>
      </w:r>
      <w:r>
        <w:rPr>
          <w:rFonts w:hint="eastAsia" w:ascii="宋体" w:eastAsia="宋体" w:cs="宋体"/>
          <w:spacing w:val="-2"/>
          <w:sz w:val="21"/>
          <w:szCs w:val="21"/>
        </w:rPr>
        <w:t>-3：能够掌握医学伦理学的主要原理，并将其应用于医疗服务中。能够与患者及其家属或监护人、同行和其他卫生专业人员等有效地沟通伦理问题。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2D0FFBFC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4</w:t>
      </w:r>
      <w:r>
        <w:rPr>
          <w:rFonts w:hint="eastAsia" w:ascii="宋体" w:eastAsia="宋体" w:cs="宋体"/>
          <w:spacing w:val="-2"/>
          <w:sz w:val="21"/>
          <w:szCs w:val="21"/>
        </w:rPr>
        <w:t>-4：能够了解影响医生健康的因素，如疲劳、压力和交叉感染等，并注意在医疗服务中有意识地控制这些因素，同时知晓自身健康对患者可能构成的风险。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1B2349D4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4</w:t>
      </w:r>
      <w:r>
        <w:rPr>
          <w:rFonts w:hint="eastAsia" w:ascii="宋体" w:eastAsia="宋体" w:cs="宋体"/>
          <w:spacing w:val="-2"/>
          <w:sz w:val="21"/>
          <w:szCs w:val="21"/>
        </w:rPr>
        <w:t>-5：能够了解并遵守医疗行业的基本法律法规和职业道德。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7CA68B6F">
      <w:pPr>
        <w:widowControl/>
        <w:autoSpaceDE/>
        <w:autoSpaceDN/>
        <w:adjustRightInd/>
        <w:spacing w:line="360" w:lineRule="auto"/>
        <w:ind w:firstLine="412" w:firstLineChars="200"/>
        <w:rPr>
          <w:rFonts w:ascii="宋体" w:eastAsia="宋体" w:cs="宋体"/>
          <w:spacing w:val="-2"/>
          <w:sz w:val="21"/>
          <w:szCs w:val="21"/>
        </w:rPr>
      </w:pPr>
      <w:r>
        <w:rPr>
          <w:rFonts w:ascii="宋体" w:eastAsia="宋体" w:cs="宋体"/>
          <w:spacing w:val="-2"/>
          <w:sz w:val="21"/>
          <w:szCs w:val="21"/>
        </w:rPr>
        <w:t>4</w:t>
      </w:r>
      <w:r>
        <w:rPr>
          <w:rFonts w:hint="eastAsia" w:ascii="宋体" w:eastAsia="宋体" w:cs="宋体"/>
          <w:spacing w:val="-2"/>
          <w:sz w:val="21"/>
          <w:szCs w:val="21"/>
        </w:rPr>
        <w:t>-6：能够意识到自己专业知识的局限性，尊重其他卫生从业人员，并注重相互合作和学习。</w:t>
      </w:r>
      <w:r>
        <w:rPr>
          <w:rFonts w:ascii="宋体" w:eastAsia="宋体" w:cs="宋体"/>
          <w:spacing w:val="-2"/>
          <w:sz w:val="21"/>
          <w:szCs w:val="21"/>
        </w:rPr>
        <w:t xml:space="preserve"> </w:t>
      </w:r>
    </w:p>
    <w:p w14:paraId="52AF4539">
      <w:pPr>
        <w:widowControl/>
        <w:autoSpaceDE/>
        <w:autoSpaceDN/>
        <w:adjustRightInd/>
        <w:spacing w:line="360" w:lineRule="auto"/>
        <w:ind w:firstLine="412" w:firstLineChars="200"/>
        <w:rPr>
          <w:sz w:val="8"/>
          <w:szCs w:val="8"/>
        </w:rPr>
      </w:pPr>
      <w:r>
        <w:rPr>
          <w:rFonts w:ascii="宋体" w:eastAsia="宋体" w:cs="宋体"/>
          <w:spacing w:val="-2"/>
          <w:sz w:val="21"/>
          <w:szCs w:val="21"/>
        </w:rPr>
        <w:t>4</w:t>
      </w:r>
      <w:r>
        <w:rPr>
          <w:rFonts w:hint="eastAsia" w:ascii="宋体" w:eastAsia="宋体" w:cs="宋体"/>
          <w:spacing w:val="-2"/>
          <w:sz w:val="21"/>
          <w:szCs w:val="21"/>
        </w:rPr>
        <w:t>-7：树立自主学习、终身学习的观念，认识到持续自我完善的重要性，不断追求卓越。</w:t>
      </w:r>
    </w:p>
    <w:p w14:paraId="7F80C62F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四、主干学科</w:t>
      </w:r>
    </w:p>
    <w:p w14:paraId="62BAF095">
      <w:pPr>
        <w:pStyle w:val="3"/>
        <w:kinsoku w:val="0"/>
        <w:overflowPunct w:val="0"/>
        <w:spacing w:before="0" w:line="360" w:lineRule="auto"/>
        <w:ind w:left="0" w:firstLine="420" w:firstLineChars="200"/>
        <w:rPr>
          <w:spacing w:val="-103"/>
        </w:rPr>
      </w:pPr>
      <w:r>
        <w:rPr>
          <w:rFonts w:hint="eastAsia"/>
        </w:rPr>
        <w:t>基础医学、临床医学。</w:t>
      </w:r>
      <w:r>
        <w:rPr>
          <w:spacing w:val="-103"/>
        </w:rPr>
        <w:t xml:space="preserve"> </w:t>
      </w:r>
    </w:p>
    <w:p w14:paraId="7D0DE481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五、标准学制</w:t>
      </w:r>
    </w:p>
    <w:p w14:paraId="42B6691A">
      <w:pPr>
        <w:pStyle w:val="3"/>
        <w:kinsoku w:val="0"/>
        <w:overflowPunct w:val="0"/>
        <w:spacing w:before="0" w:line="360" w:lineRule="auto"/>
        <w:ind w:left="0" w:firstLine="420" w:firstLineChars="200"/>
      </w:pPr>
      <w:r>
        <w:rPr>
          <w:rFonts w:hint="eastAsia"/>
        </w:rPr>
        <w:t xml:space="preserve">五年。 </w:t>
      </w:r>
    </w:p>
    <w:p w14:paraId="4D9582D2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六、核心课程与主要实践性教学环节</w:t>
      </w:r>
    </w:p>
    <w:p w14:paraId="5F884F87">
      <w:pPr>
        <w:pStyle w:val="3"/>
        <w:overflowPunct w:val="0"/>
        <w:spacing w:before="0" w:line="360" w:lineRule="auto"/>
        <w:ind w:left="0" w:firstLine="396" w:firstLineChars="200"/>
        <w:rPr>
          <w:bCs/>
        </w:rPr>
      </w:pPr>
      <w:r>
        <w:rPr>
          <w:rFonts w:hint="eastAsia"/>
          <w:bCs/>
          <w:spacing w:val="-6"/>
        </w:rPr>
        <w:t>核心课程：人体解剖学、组织胚胎学、生理学、生物化学和分子生物学、药理学、病理学、</w:t>
      </w:r>
      <w:r>
        <w:rPr>
          <w:bCs/>
        </w:rPr>
        <w:t xml:space="preserve"> </w:t>
      </w:r>
      <w:r>
        <w:rPr>
          <w:rFonts w:hint="eastAsia"/>
          <w:bCs/>
        </w:rPr>
        <w:t>病理生理学、病原生物学、医学免疫学、诊断学、内科学、外科学、妇产科学、儿科学、传染病学、循证医学、卫生学、医学统计学、流行病学、</w:t>
      </w:r>
      <w:r>
        <w:rPr>
          <w:bCs/>
        </w:rPr>
        <w:t>神经病学、中医学、精神病学</w:t>
      </w:r>
      <w:r>
        <w:rPr>
          <w:rFonts w:hint="eastAsia"/>
          <w:bCs/>
        </w:rPr>
        <w:t>等。</w:t>
      </w:r>
    </w:p>
    <w:p w14:paraId="77BC216C">
      <w:pPr>
        <w:spacing w:line="360" w:lineRule="auto"/>
        <w:ind w:firstLine="480"/>
        <w:rPr>
          <w:rFonts w:ascii="宋体" w:eastAsia="宋体" w:cs="宋体"/>
          <w:bCs/>
          <w:spacing w:val="-6"/>
          <w:sz w:val="21"/>
          <w:szCs w:val="21"/>
        </w:rPr>
      </w:pPr>
      <w:r>
        <w:rPr>
          <w:rFonts w:hint="eastAsia" w:ascii="宋体" w:eastAsia="宋体" w:cs="宋体"/>
          <w:bCs/>
          <w:spacing w:val="-6"/>
          <w:sz w:val="21"/>
          <w:szCs w:val="21"/>
        </w:rPr>
        <w:t>主要实践性教学环节：实验课程、见习和实习。</w:t>
      </w:r>
    </w:p>
    <w:p w14:paraId="07946A76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七、授予学位</w:t>
      </w:r>
    </w:p>
    <w:p w14:paraId="08FEFB39">
      <w:pPr>
        <w:pStyle w:val="3"/>
        <w:overflowPunct w:val="0"/>
        <w:spacing w:before="0" w:line="360" w:lineRule="auto"/>
        <w:ind w:left="0" w:firstLine="396" w:firstLineChars="200"/>
        <w:rPr>
          <w:bCs/>
          <w:spacing w:val="-6"/>
        </w:rPr>
      </w:pPr>
      <w:r>
        <w:rPr>
          <w:rFonts w:hint="eastAsia"/>
          <w:bCs/>
          <w:spacing w:val="-6"/>
        </w:rPr>
        <w:t>医学学士。</w:t>
      </w:r>
    </w:p>
    <w:p w14:paraId="0E919377">
      <w:pPr>
        <w:pStyle w:val="3"/>
        <w:overflowPunct w:val="0"/>
        <w:spacing w:before="0" w:line="360" w:lineRule="auto"/>
        <w:ind w:left="0" w:firstLine="396" w:firstLineChars="200"/>
        <w:rPr>
          <w:bCs/>
          <w:spacing w:val="-6"/>
        </w:rPr>
      </w:pPr>
      <w:r>
        <w:rPr>
          <w:rFonts w:hint="eastAsia"/>
          <w:bCs/>
          <w:spacing w:val="-6"/>
        </w:rPr>
        <w:t>毕业及授予学位：在规定的修业年限内，学生完成全部的课程学习和实践环节的训练， 达到毕业学分要求，准予毕业，颁发临床医学本科毕业证书。符合河北大学学士学位授予条件者，授予临床医学学士学位。</w:t>
      </w:r>
    </w:p>
    <w:p w14:paraId="747AAB9E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八、毕业学分要求</w:t>
      </w:r>
    </w:p>
    <w:p w14:paraId="4301B2EE">
      <w:pPr>
        <w:pStyle w:val="3"/>
        <w:kinsoku w:val="0"/>
        <w:overflowPunct w:val="0"/>
        <w:spacing w:before="0" w:line="360" w:lineRule="auto"/>
        <w:ind w:left="0" w:firstLine="396" w:firstLineChars="200"/>
        <w:rPr>
          <w:bCs/>
          <w:spacing w:val="-6"/>
        </w:rPr>
      </w:pPr>
      <w:r>
        <w:rPr>
          <w:rFonts w:hint="eastAsia"/>
          <w:bCs/>
          <w:spacing w:val="-6"/>
        </w:rPr>
        <w:t>学生应获得23</w:t>
      </w:r>
      <w:r>
        <w:rPr>
          <w:bCs/>
          <w:spacing w:val="-6"/>
        </w:rPr>
        <w:t>8</w:t>
      </w:r>
      <w:r>
        <w:rPr>
          <w:rFonts w:hint="eastAsia"/>
          <w:bCs/>
          <w:spacing w:val="-6"/>
        </w:rPr>
        <w:t>.5学分，并通过毕业考试，方可毕业。</w:t>
      </w:r>
    </w:p>
    <w:p w14:paraId="5296AD7B">
      <w:pPr>
        <w:spacing w:line="360" w:lineRule="auto"/>
        <w:ind w:firstLine="480" w:firstLineChars="200"/>
        <w:jc w:val="both"/>
        <w:rPr>
          <w:rFonts w:ascii="黑体" w:eastAsia="黑体"/>
          <w:bCs/>
          <w:kern w:val="2"/>
        </w:rPr>
      </w:pPr>
      <w:r>
        <w:rPr>
          <w:rFonts w:hint="eastAsia" w:ascii="黑体" w:eastAsia="黑体"/>
          <w:bCs/>
          <w:kern w:val="2"/>
        </w:rPr>
        <w:t>（一）第一课堂</w:t>
      </w:r>
    </w:p>
    <w:p w14:paraId="32B8DC88">
      <w:pPr>
        <w:pStyle w:val="3"/>
        <w:kinsoku w:val="0"/>
        <w:overflowPunct w:val="0"/>
        <w:spacing w:before="10"/>
        <w:ind w:left="0"/>
        <w:rPr>
          <w:rFonts w:ascii="黑体" w:eastAsia="黑体" w:cs="黑体"/>
          <w:sz w:val="8"/>
          <w:szCs w:val="8"/>
        </w:rPr>
      </w:pPr>
    </w:p>
    <w:tbl>
      <w:tblPr>
        <w:tblStyle w:val="7"/>
        <w:tblW w:w="9069" w:type="dxa"/>
        <w:tblInd w:w="-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1"/>
        <w:gridCol w:w="1589"/>
        <w:gridCol w:w="849"/>
        <w:gridCol w:w="850"/>
        <w:gridCol w:w="849"/>
        <w:gridCol w:w="850"/>
        <w:gridCol w:w="852"/>
        <w:gridCol w:w="850"/>
        <w:gridCol w:w="849"/>
      </w:tblGrid>
      <w:tr w14:paraId="033BC4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862861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9"/>
                <w:szCs w:val="19"/>
              </w:rPr>
            </w:pPr>
          </w:p>
          <w:p w14:paraId="2D5617F9">
            <w:pPr>
              <w:pStyle w:val="24"/>
              <w:kinsoku w:val="0"/>
              <w:overflowPunct w:val="0"/>
              <w:ind w:left="398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课程类型</w:t>
            </w:r>
          </w:p>
        </w:tc>
        <w:tc>
          <w:tcPr>
            <w:tcW w:w="15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808EB4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9"/>
                <w:szCs w:val="19"/>
              </w:rPr>
            </w:pPr>
          </w:p>
          <w:p w14:paraId="332B44F6">
            <w:pPr>
              <w:pStyle w:val="24"/>
              <w:kinsoku w:val="0"/>
              <w:overflowPunct w:val="0"/>
              <w:ind w:left="427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课组名称</w:t>
            </w:r>
          </w:p>
        </w:tc>
        <w:tc>
          <w:tcPr>
            <w:tcW w:w="8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6C5854">
            <w:pPr>
              <w:pStyle w:val="24"/>
              <w:kinsoku w:val="0"/>
              <w:overflowPunct w:val="0"/>
              <w:spacing w:before="5"/>
              <w:rPr>
                <w:rFonts w:ascii="黑体" w:eastAsia="黑体" w:cs="黑体"/>
                <w:sz w:val="12"/>
                <w:szCs w:val="12"/>
              </w:rPr>
            </w:pPr>
          </w:p>
          <w:p w14:paraId="2A8C5342">
            <w:pPr>
              <w:pStyle w:val="24"/>
              <w:kinsoku w:val="0"/>
              <w:overflowPunct w:val="0"/>
              <w:spacing w:line="232" w:lineRule="exact"/>
              <w:ind w:left="235" w:right="24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修读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方式</w:t>
            </w: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F510C">
            <w:pPr>
              <w:pStyle w:val="24"/>
              <w:kinsoku w:val="0"/>
              <w:overflowPunct w:val="0"/>
              <w:spacing w:before="51"/>
              <w:ind w:left="302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理论教学环节</w:t>
            </w:r>
          </w:p>
        </w:tc>
        <w:tc>
          <w:tcPr>
            <w:tcW w:w="1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18316">
            <w:pPr>
              <w:pStyle w:val="24"/>
              <w:kinsoku w:val="0"/>
              <w:overflowPunct w:val="0"/>
              <w:spacing w:before="51"/>
              <w:ind w:left="122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实验实践教学环节</w:t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9CADC6">
            <w:pPr>
              <w:pStyle w:val="24"/>
              <w:kinsoku w:val="0"/>
              <w:overflowPunct w:val="0"/>
              <w:spacing w:before="5"/>
              <w:rPr>
                <w:rFonts w:ascii="黑体" w:eastAsia="黑体" w:cs="黑体"/>
                <w:sz w:val="12"/>
                <w:szCs w:val="12"/>
              </w:rPr>
            </w:pPr>
          </w:p>
          <w:p w14:paraId="1505D37F">
            <w:pPr>
              <w:pStyle w:val="24"/>
              <w:kinsoku w:val="0"/>
              <w:overflowPunct w:val="0"/>
              <w:spacing w:line="232" w:lineRule="exact"/>
              <w:ind w:left="235" w:right="24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学分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合计</w:t>
            </w:r>
          </w:p>
        </w:tc>
        <w:tc>
          <w:tcPr>
            <w:tcW w:w="8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53811B">
            <w:pPr>
              <w:pStyle w:val="24"/>
              <w:kinsoku w:val="0"/>
              <w:overflowPunct w:val="0"/>
              <w:spacing w:before="5"/>
              <w:rPr>
                <w:rFonts w:ascii="黑体" w:eastAsia="黑体" w:cs="黑体"/>
                <w:sz w:val="12"/>
                <w:szCs w:val="12"/>
              </w:rPr>
            </w:pPr>
          </w:p>
          <w:p w14:paraId="488244E4">
            <w:pPr>
              <w:pStyle w:val="24"/>
              <w:kinsoku w:val="0"/>
              <w:overflowPunct w:val="0"/>
              <w:spacing w:line="232" w:lineRule="exact"/>
              <w:ind w:left="235" w:right="24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学时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合计</w:t>
            </w:r>
          </w:p>
        </w:tc>
      </w:tr>
      <w:tr w14:paraId="7B42B7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exac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E0E2F">
            <w:pPr>
              <w:pStyle w:val="24"/>
              <w:kinsoku w:val="0"/>
              <w:overflowPunct w:val="0"/>
              <w:spacing w:line="232" w:lineRule="exact"/>
              <w:ind w:left="235" w:right="240"/>
            </w:pPr>
          </w:p>
        </w:tc>
        <w:tc>
          <w:tcPr>
            <w:tcW w:w="15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D47524">
            <w:pPr>
              <w:pStyle w:val="24"/>
              <w:kinsoku w:val="0"/>
              <w:overflowPunct w:val="0"/>
              <w:spacing w:line="232" w:lineRule="exact"/>
              <w:ind w:left="235" w:right="240"/>
            </w:pPr>
          </w:p>
        </w:tc>
        <w:tc>
          <w:tcPr>
            <w:tcW w:w="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B7136">
            <w:pPr>
              <w:pStyle w:val="24"/>
              <w:kinsoku w:val="0"/>
              <w:overflowPunct w:val="0"/>
              <w:spacing w:line="232" w:lineRule="exact"/>
              <w:ind w:left="235" w:right="240"/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1823D">
            <w:pPr>
              <w:pStyle w:val="24"/>
              <w:kinsoku w:val="0"/>
              <w:overflowPunct w:val="0"/>
              <w:spacing w:before="53"/>
              <w:ind w:left="237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EBADC">
            <w:pPr>
              <w:pStyle w:val="24"/>
              <w:kinsoku w:val="0"/>
              <w:overflowPunct w:val="0"/>
              <w:spacing w:before="53"/>
              <w:ind w:left="237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538182">
            <w:pPr>
              <w:pStyle w:val="24"/>
              <w:kinsoku w:val="0"/>
              <w:overflowPunct w:val="0"/>
              <w:spacing w:before="53"/>
              <w:ind w:left="237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6167A">
            <w:pPr>
              <w:pStyle w:val="24"/>
              <w:kinsoku w:val="0"/>
              <w:overflowPunct w:val="0"/>
              <w:spacing w:before="53"/>
              <w:ind w:left="237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8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0D48A">
            <w:pPr>
              <w:pStyle w:val="24"/>
              <w:kinsoku w:val="0"/>
              <w:overflowPunct w:val="0"/>
              <w:spacing w:before="53"/>
              <w:ind w:left="237"/>
            </w:pPr>
          </w:p>
        </w:tc>
        <w:tc>
          <w:tcPr>
            <w:tcW w:w="8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9757B9">
            <w:pPr>
              <w:pStyle w:val="24"/>
              <w:kinsoku w:val="0"/>
              <w:overflowPunct w:val="0"/>
              <w:spacing w:before="53"/>
              <w:ind w:left="237"/>
            </w:pPr>
          </w:p>
        </w:tc>
      </w:tr>
      <w:tr w14:paraId="6855C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exac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C2EB92">
            <w:pPr>
              <w:pStyle w:val="24"/>
              <w:kinsoku w:val="0"/>
              <w:overflowPunct w:val="0"/>
              <w:rPr>
                <w:rFonts w:ascii="黑体" w:eastAsia="黑体" w:cs="黑体"/>
                <w:sz w:val="18"/>
                <w:szCs w:val="18"/>
              </w:rPr>
            </w:pPr>
          </w:p>
          <w:p w14:paraId="088BD2B8">
            <w:pPr>
              <w:pStyle w:val="24"/>
              <w:kinsoku w:val="0"/>
              <w:overflowPunct w:val="0"/>
              <w:spacing w:before="132"/>
              <w:ind w:left="218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通识教育课程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B91B3">
            <w:pPr>
              <w:pStyle w:val="24"/>
              <w:kinsoku w:val="0"/>
              <w:overflowPunct w:val="0"/>
              <w:spacing w:before="109"/>
              <w:ind w:left="3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通识通修课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079A8E">
            <w:pPr>
              <w:pStyle w:val="24"/>
              <w:kinsoku w:val="0"/>
              <w:overflowPunct w:val="0"/>
              <w:spacing w:before="109"/>
              <w:ind w:left="2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2532F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37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2BC2B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666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E404B2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16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EE47D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289/8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B2E9D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53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B650E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955/8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</w:tr>
      <w:tr w14:paraId="19C903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26B85D">
            <w:pPr>
              <w:pStyle w:val="24"/>
              <w:kinsoku w:val="0"/>
              <w:overflowPunct w:val="0"/>
              <w:spacing w:line="234" w:lineRule="exact"/>
              <w:ind w:right="4"/>
              <w:jc w:val="center"/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081C1">
            <w:pPr>
              <w:pStyle w:val="24"/>
              <w:kinsoku w:val="0"/>
              <w:overflowPunct w:val="0"/>
              <w:spacing w:before="106"/>
              <w:ind w:left="3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通识通选课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F0FB0">
            <w:pPr>
              <w:pStyle w:val="24"/>
              <w:kinsoku w:val="0"/>
              <w:overflowPunct w:val="0"/>
              <w:spacing w:before="106"/>
              <w:ind w:left="2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4EE62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9231DC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136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CCAE5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-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48F15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611B6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37A20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color w:val="0000FF"/>
                <w:sz w:val="18"/>
                <w:szCs w:val="18"/>
              </w:rPr>
            </w:pPr>
            <w:r>
              <w:rPr>
                <w:rFonts w:ascii="宋体" w:eastAsia="宋体" w:cs="宋体"/>
                <w:color w:val="0000FF"/>
                <w:sz w:val="18"/>
                <w:szCs w:val="18"/>
              </w:rPr>
              <w:t>136</w:t>
            </w:r>
          </w:p>
        </w:tc>
      </w:tr>
      <w:tr w14:paraId="4B727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203773">
            <w:pPr>
              <w:pStyle w:val="24"/>
              <w:kinsoku w:val="0"/>
              <w:overflowPunct w:val="0"/>
              <w:rPr>
                <w:rFonts w:ascii="黑体" w:eastAsia="黑体" w:cs="黑体"/>
                <w:sz w:val="18"/>
                <w:szCs w:val="18"/>
              </w:rPr>
            </w:pPr>
          </w:p>
          <w:p w14:paraId="4C533D61">
            <w:pPr>
              <w:pStyle w:val="24"/>
              <w:kinsoku w:val="0"/>
              <w:overflowPunct w:val="0"/>
              <w:spacing w:before="132"/>
              <w:ind w:left="218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学科基础课程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44850">
            <w:pPr>
              <w:pStyle w:val="24"/>
              <w:kinsoku w:val="0"/>
              <w:overflowPunct w:val="0"/>
              <w:spacing w:before="109"/>
              <w:ind w:left="3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学科核心课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469AC">
            <w:pPr>
              <w:pStyle w:val="24"/>
              <w:kinsoku w:val="0"/>
              <w:overflowPunct w:val="0"/>
              <w:spacing w:before="109"/>
              <w:ind w:left="2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648EC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49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6AE01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841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72427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13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FBC87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473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FA40E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62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83745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1314</w:t>
            </w:r>
          </w:p>
        </w:tc>
      </w:tr>
      <w:tr w14:paraId="219F70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B47E59">
            <w:pPr>
              <w:pStyle w:val="24"/>
              <w:kinsoku w:val="0"/>
              <w:overflowPunct w:val="0"/>
              <w:spacing w:before="109"/>
              <w:ind w:left="237"/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ABFC2">
            <w:pPr>
              <w:pStyle w:val="24"/>
              <w:kinsoku w:val="0"/>
              <w:overflowPunct w:val="0"/>
              <w:spacing w:before="109"/>
              <w:ind w:left="3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学科拓展课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43A7C">
            <w:pPr>
              <w:pStyle w:val="24"/>
              <w:kinsoku w:val="0"/>
              <w:overflowPunct w:val="0"/>
              <w:spacing w:before="109"/>
              <w:ind w:left="2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FC123E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6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3053B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102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F6868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3436D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6C310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673FA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color w:val="0000FF"/>
                <w:sz w:val="18"/>
                <w:szCs w:val="18"/>
              </w:rPr>
              <w:t>170</w:t>
            </w:r>
          </w:p>
        </w:tc>
      </w:tr>
      <w:tr w14:paraId="53B66C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5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81E53">
            <w:pPr>
              <w:pStyle w:val="24"/>
              <w:kinsoku w:val="0"/>
              <w:overflowPunct w:val="0"/>
              <w:rPr>
                <w:rFonts w:ascii="黑体" w:eastAsia="黑体" w:cs="黑体"/>
                <w:sz w:val="18"/>
                <w:szCs w:val="18"/>
              </w:rPr>
            </w:pPr>
          </w:p>
          <w:p w14:paraId="725BF232">
            <w:pPr>
              <w:pStyle w:val="24"/>
              <w:kinsoku w:val="0"/>
              <w:overflowPunct w:val="0"/>
              <w:spacing w:before="132"/>
              <w:ind w:left="218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专业发展课程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302B59">
            <w:pPr>
              <w:pStyle w:val="24"/>
              <w:kinsoku w:val="0"/>
              <w:overflowPunct w:val="0"/>
              <w:spacing w:before="106"/>
              <w:ind w:left="3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专业核心课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28125D">
            <w:pPr>
              <w:pStyle w:val="24"/>
              <w:kinsoku w:val="0"/>
              <w:overflowPunct w:val="0"/>
              <w:spacing w:before="106"/>
              <w:ind w:left="2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必修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83C7A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40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6B82B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686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AC212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59.5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9E3F6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475/48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3E24D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99.5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5D93E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1161/48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</w:tr>
      <w:tr w14:paraId="5914D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5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28D9F1">
            <w:pPr>
              <w:pStyle w:val="24"/>
              <w:kinsoku w:val="0"/>
              <w:overflowPunct w:val="0"/>
              <w:spacing w:line="234" w:lineRule="exact"/>
              <w:ind w:right="4"/>
              <w:jc w:val="center"/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F2D71">
            <w:pPr>
              <w:pStyle w:val="24"/>
              <w:kinsoku w:val="0"/>
              <w:overflowPunct w:val="0"/>
              <w:spacing w:before="109"/>
              <w:ind w:left="3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专业拓展课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A8E6D">
            <w:pPr>
              <w:pStyle w:val="24"/>
              <w:kinsoku w:val="0"/>
              <w:overflowPunct w:val="0"/>
              <w:spacing w:before="109"/>
              <w:ind w:left="23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选修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DE13E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C2261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2128B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C102D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 xml:space="preserve">4 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0805D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435D6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color w:val="0000FF"/>
                <w:sz w:val="18"/>
                <w:szCs w:val="18"/>
              </w:rPr>
              <w:t xml:space="preserve">68/4 </w:t>
            </w:r>
            <w:r>
              <w:rPr>
                <w:rFonts w:hint="eastAsia" w:ascii="宋体" w:eastAsia="宋体" w:cs="宋体"/>
                <w:color w:val="0000FF"/>
                <w:sz w:val="18"/>
                <w:szCs w:val="18"/>
              </w:rPr>
              <w:t>周</w:t>
            </w:r>
          </w:p>
        </w:tc>
      </w:tr>
      <w:tr w14:paraId="4257AF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exact"/>
        </w:trPr>
        <w:tc>
          <w:tcPr>
            <w:tcW w:w="3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ECCCA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2"/>
                <w:szCs w:val="12"/>
              </w:rPr>
            </w:pPr>
          </w:p>
          <w:p w14:paraId="2D108399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合计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3A1C0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144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F9337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2499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EE713">
            <w:pPr>
              <w:pStyle w:val="24"/>
              <w:kinsoku w:val="0"/>
              <w:overflowPunct w:val="0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94.5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A8E45">
            <w:pPr>
              <w:pStyle w:val="24"/>
              <w:kinsoku w:val="0"/>
              <w:overflowPunct w:val="0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1305/60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A5F6F">
            <w:pPr>
              <w:pStyle w:val="24"/>
              <w:kinsoku w:val="0"/>
              <w:overflowPunct w:val="0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238.5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AC541">
            <w:pPr>
              <w:pStyle w:val="24"/>
              <w:kinsoku w:val="0"/>
              <w:overflowPunct w:val="0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3804/60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</w:tr>
      <w:tr w14:paraId="3F0C5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exact"/>
        </w:trPr>
        <w:tc>
          <w:tcPr>
            <w:tcW w:w="3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C5A10">
            <w:pPr>
              <w:pStyle w:val="24"/>
              <w:kinsoku w:val="0"/>
              <w:overflowPunct w:val="0"/>
              <w:spacing w:before="118"/>
              <w:ind w:right="2"/>
              <w:jc w:val="center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毕业总学分</w:t>
            </w:r>
          </w:p>
        </w:tc>
        <w:tc>
          <w:tcPr>
            <w:tcW w:w="51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B3DDD0">
            <w:pPr>
              <w:pStyle w:val="24"/>
              <w:kinsoku w:val="0"/>
              <w:overflowPunct w:val="0"/>
              <w:spacing w:before="118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238.5</w:t>
            </w:r>
          </w:p>
        </w:tc>
      </w:tr>
    </w:tbl>
    <w:p w14:paraId="61E546F1">
      <w:pPr>
        <w:widowControl/>
        <w:autoSpaceDE/>
        <w:autoSpaceDN/>
        <w:spacing w:line="360" w:lineRule="auto"/>
        <w:ind w:firstLine="482" w:firstLineChars="200"/>
        <w:rPr>
          <w:rFonts w:ascii="仿宋" w:hAnsi="仿宋" w:eastAsia="仿宋"/>
          <w:b/>
          <w:kern w:val="2"/>
          <w:szCs w:val="21"/>
        </w:rPr>
      </w:pPr>
      <w:r>
        <w:rPr>
          <w:rFonts w:hint="eastAsia" w:ascii="仿宋" w:hAnsi="仿宋" w:eastAsia="仿宋"/>
          <w:b/>
          <w:kern w:val="2"/>
          <w:szCs w:val="21"/>
        </w:rPr>
        <w:t>其中：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67"/>
        <w:gridCol w:w="1392"/>
        <w:gridCol w:w="1913"/>
      </w:tblGrid>
      <w:tr w14:paraId="5513D4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5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7EAB3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比例类别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4F492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学分数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C6470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比例</w:t>
            </w:r>
          </w:p>
        </w:tc>
      </w:tr>
      <w:tr w14:paraId="1E551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5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543DB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eastAsia="宋体" w:cs="宋体"/>
                <w:sz w:val="18"/>
                <w:szCs w:val="18"/>
              </w:rPr>
              <w:t>选修课程学分占总学分比例</w:t>
            </w:r>
            <w:r>
              <w:rPr>
                <w:rFonts w:ascii="宋体" w:eastAsia="宋体" w:cs="宋体"/>
                <w:sz w:val="18"/>
                <w:szCs w:val="18"/>
              </w:rPr>
              <w:t>(</w:t>
            </w:r>
            <w:r>
              <w:rPr>
                <w:rFonts w:hint="eastAsia" w:ascii="宋体" w:eastAsia="宋体" w:cs="宋体"/>
                <w:sz w:val="18"/>
                <w:szCs w:val="18"/>
              </w:rPr>
              <w:t>≥</w:t>
            </w:r>
            <w:r>
              <w:rPr>
                <w:rFonts w:ascii="宋体" w:eastAsia="宋体" w:cs="宋体"/>
                <w:sz w:val="18"/>
                <w:szCs w:val="18"/>
              </w:rPr>
              <w:t>30%)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ED060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CBFE9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10.06</w:t>
            </w:r>
            <w:r>
              <w:rPr>
                <w:rFonts w:hint="eastAsia" w:ascii="宋体" w:eastAsia="宋体" w:cs="宋体"/>
                <w:sz w:val="18"/>
                <w:szCs w:val="18"/>
              </w:rPr>
              <w:t>%</w:t>
            </w:r>
          </w:p>
        </w:tc>
      </w:tr>
      <w:tr w14:paraId="79B18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5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1BCFA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eastAsia="宋体" w:cs="宋体"/>
                <w:sz w:val="18"/>
                <w:szCs w:val="18"/>
              </w:rPr>
              <w:t>实验实践环节学分占总学分比例</w:t>
            </w:r>
            <w:r>
              <w:rPr>
                <w:rFonts w:ascii="宋体" w:eastAsia="宋体" w:cs="宋体"/>
                <w:sz w:val="18"/>
                <w:szCs w:val="18"/>
              </w:rPr>
              <w:t>(</w:t>
            </w:r>
            <w:r>
              <w:rPr>
                <w:rFonts w:hint="eastAsia" w:ascii="宋体" w:eastAsia="宋体" w:cs="宋体"/>
                <w:sz w:val="18"/>
                <w:szCs w:val="18"/>
              </w:rPr>
              <w:t>文科≥</w:t>
            </w:r>
            <w:r>
              <w:rPr>
                <w:rFonts w:ascii="宋体" w:eastAsia="宋体" w:cs="宋体"/>
                <w:sz w:val="18"/>
                <w:szCs w:val="18"/>
              </w:rPr>
              <w:t>20%</w:t>
            </w:r>
            <w:r>
              <w:rPr>
                <w:rFonts w:hint="eastAsia" w:ascii="宋体" w:eastAsia="宋体" w:cs="宋体"/>
                <w:sz w:val="18"/>
                <w:szCs w:val="18"/>
              </w:rPr>
              <w:t>、理工医科≥</w:t>
            </w:r>
            <w:r>
              <w:rPr>
                <w:rFonts w:ascii="宋体" w:eastAsia="宋体" w:cs="宋体"/>
                <w:sz w:val="18"/>
                <w:szCs w:val="18"/>
              </w:rPr>
              <w:t>25%)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71BAD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94.5</w:t>
            </w:r>
          </w:p>
        </w:tc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EE359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39.62</w:t>
            </w:r>
            <w:r>
              <w:rPr>
                <w:rFonts w:hint="eastAsia" w:ascii="宋体" w:eastAsia="宋体" w:cs="宋体"/>
                <w:sz w:val="18"/>
                <w:szCs w:val="18"/>
              </w:rPr>
              <w:t>%</w:t>
            </w:r>
          </w:p>
        </w:tc>
      </w:tr>
    </w:tbl>
    <w:p w14:paraId="6254501E">
      <w:pPr>
        <w:spacing w:line="360" w:lineRule="auto"/>
        <w:ind w:firstLine="480" w:firstLineChars="200"/>
        <w:jc w:val="both"/>
        <w:rPr>
          <w:rFonts w:ascii="黑体" w:eastAsia="黑体"/>
          <w:bCs/>
          <w:kern w:val="2"/>
        </w:rPr>
      </w:pPr>
      <w:r>
        <w:rPr>
          <w:rFonts w:hint="eastAsia" w:ascii="黑体" w:eastAsia="黑体"/>
          <w:bCs/>
          <w:kern w:val="2"/>
        </w:rPr>
        <w:t>（二）第二课堂</w:t>
      </w:r>
    </w:p>
    <w:p w14:paraId="49FCEA48">
      <w:pPr>
        <w:pStyle w:val="3"/>
        <w:kinsoku w:val="0"/>
        <w:overflowPunct w:val="0"/>
        <w:spacing w:before="0" w:line="360" w:lineRule="auto"/>
        <w:ind w:left="0" w:firstLine="396" w:firstLineChars="200"/>
        <w:rPr>
          <w:bCs/>
          <w:spacing w:val="-6"/>
        </w:rPr>
      </w:pPr>
      <w:r>
        <w:rPr>
          <w:rFonts w:hint="eastAsia"/>
          <w:bCs/>
          <w:spacing w:val="-6"/>
        </w:rPr>
        <w:t>第二课堂人才培养方案的最低毕业学分要求为60学分，其中“劳动教育”最低学分要求为8学分（32学时）。具体内容详见《河北大学本科生第二课堂人才培养方案》。</w:t>
      </w:r>
    </w:p>
    <w:p w14:paraId="4547EF68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九、课程设置及教学进程计划表</w:t>
      </w:r>
    </w:p>
    <w:p w14:paraId="6F7C86AC">
      <w:pPr>
        <w:pStyle w:val="3"/>
        <w:kinsoku w:val="0"/>
        <w:overflowPunct w:val="0"/>
        <w:spacing w:before="0" w:line="360" w:lineRule="auto"/>
        <w:ind w:left="0" w:firstLine="480" w:firstLineChars="200"/>
        <w:rPr>
          <w:rFonts w:ascii="黑体" w:eastAsia="黑体" w:cs="黑体"/>
          <w:sz w:val="24"/>
          <w:szCs w:val="24"/>
        </w:rPr>
      </w:pPr>
      <w:r>
        <w:rPr>
          <w:rFonts w:hint="eastAsia" w:ascii="黑体" w:eastAsia="黑体" w:cs="黑体"/>
          <w:sz w:val="24"/>
          <w:szCs w:val="24"/>
        </w:rPr>
        <w:t>（一）通识教育课程（61学分）</w:t>
      </w:r>
    </w:p>
    <w:p w14:paraId="335E7807">
      <w:pPr>
        <w:pStyle w:val="3"/>
        <w:kinsoku w:val="0"/>
        <w:overflowPunct w:val="0"/>
        <w:spacing w:before="0" w:line="360" w:lineRule="auto"/>
        <w:ind w:left="0" w:firstLine="480" w:firstLineChars="200"/>
        <w:rPr>
          <w:rFonts w:ascii="黑体" w:eastAsia="黑体" w:cs="Times New Roman"/>
          <w:bCs/>
          <w:kern w:val="2"/>
          <w:sz w:val="24"/>
          <w:szCs w:val="24"/>
        </w:rPr>
      </w:pPr>
      <w:r>
        <w:rPr>
          <w:rFonts w:ascii="黑体" w:eastAsia="黑体" w:cs="黑体"/>
          <w:sz w:val="24"/>
          <w:szCs w:val="24"/>
        </w:rPr>
        <w:t xml:space="preserve"> </w:t>
      </w:r>
      <w:r>
        <w:rPr>
          <w:rFonts w:hint="eastAsia" w:ascii="黑体" w:eastAsia="黑体" w:cs="Times New Roman"/>
          <w:bCs/>
          <w:kern w:val="2"/>
          <w:sz w:val="24"/>
          <w:szCs w:val="24"/>
        </w:rPr>
        <w:t>1.通识通修课（共修读53学分，其中实践实验环节修读</w:t>
      </w:r>
      <w:bookmarkStart w:id="0" w:name="_Hlk137760113"/>
      <w:r>
        <w:rPr>
          <w:rFonts w:hint="eastAsia" w:ascii="黑体" w:eastAsia="黑体" w:cs="Times New Roman"/>
          <w:bCs/>
          <w:kern w:val="2"/>
          <w:sz w:val="24"/>
          <w:szCs w:val="24"/>
        </w:rPr>
        <w:t>1</w:t>
      </w:r>
      <w:r>
        <w:rPr>
          <w:rFonts w:ascii="黑体" w:eastAsia="黑体" w:cs="Times New Roman"/>
          <w:bCs/>
          <w:kern w:val="2"/>
          <w:sz w:val="24"/>
          <w:szCs w:val="24"/>
        </w:rPr>
        <w:t>6</w:t>
      </w:r>
      <w:bookmarkEnd w:id="0"/>
      <w:r>
        <w:rPr>
          <w:rFonts w:hint="eastAsia" w:ascii="黑体" w:eastAsia="黑体" w:cs="Times New Roman"/>
          <w:bCs/>
          <w:kern w:val="2"/>
          <w:sz w:val="24"/>
          <w:szCs w:val="24"/>
        </w:rPr>
        <w:t>学分）</w:t>
      </w:r>
    </w:p>
    <w:tbl>
      <w:tblPr>
        <w:tblStyle w:val="7"/>
        <w:tblW w:w="907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4536"/>
        <w:gridCol w:w="567"/>
        <w:gridCol w:w="569"/>
        <w:gridCol w:w="566"/>
        <w:gridCol w:w="566"/>
        <w:gridCol w:w="567"/>
        <w:gridCol w:w="569"/>
      </w:tblGrid>
      <w:tr w14:paraId="1B0AB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exact"/>
          <w:jc w:val="center"/>
        </w:trPr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71C35">
            <w:pPr>
              <w:pStyle w:val="24"/>
              <w:kinsoku w:val="0"/>
              <w:overflowPunct w:val="0"/>
              <w:ind w:left="288"/>
              <w:rPr>
                <w:rFonts w:ascii="宋体" w:hAnsi="宋体" w:eastAsia="宋体" w:cs="宋体"/>
                <w:sz w:val="18"/>
                <w:szCs w:val="18"/>
              </w:rPr>
            </w:pPr>
            <w:bookmarkStart w:id="1" w:name="_Hlk137760171"/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76F75">
            <w:pPr>
              <w:pStyle w:val="24"/>
              <w:kinsoku w:val="0"/>
              <w:overflowPunct w:val="0"/>
              <w:ind w:left="1718" w:right="1715" w:hanging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课程名称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7DF2C">
            <w:pPr>
              <w:pStyle w:val="24"/>
              <w:kinsoku w:val="0"/>
              <w:overflowPunct w:val="0"/>
              <w:ind w:left="98" w:right="93" w:hanging="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考核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方式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B03BB">
            <w:pPr>
              <w:pStyle w:val="24"/>
              <w:kinsoku w:val="0"/>
              <w:overflowPunct w:val="0"/>
              <w:ind w:left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DA914">
            <w:pPr>
              <w:pStyle w:val="24"/>
              <w:kinsoku w:val="0"/>
              <w:overflowPunct w:val="0"/>
              <w:spacing w:before="147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D3360">
            <w:pPr>
              <w:pStyle w:val="24"/>
              <w:kinsoku w:val="0"/>
              <w:overflowPunct w:val="0"/>
              <w:ind w:left="96" w:righ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开课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学期</w:t>
            </w:r>
          </w:p>
        </w:tc>
      </w:tr>
      <w:tr w14:paraId="68D8D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  <w:jc w:val="center"/>
        </w:trPr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BE331">
            <w:pPr>
              <w:pStyle w:val="24"/>
              <w:kinsoku w:val="0"/>
              <w:overflowPunct w:val="0"/>
              <w:ind w:left="96" w:right="98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1707D">
            <w:pPr>
              <w:pStyle w:val="24"/>
              <w:kinsoku w:val="0"/>
              <w:overflowPunct w:val="0"/>
              <w:ind w:left="96" w:right="98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5AFCF">
            <w:pPr>
              <w:pStyle w:val="24"/>
              <w:kinsoku w:val="0"/>
              <w:overflowPunct w:val="0"/>
              <w:ind w:left="96" w:right="98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4420C">
            <w:pPr>
              <w:pStyle w:val="24"/>
              <w:kinsoku w:val="0"/>
              <w:overflowPunct w:val="0"/>
              <w:ind w:left="96" w:right="98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7EEA3">
            <w:pPr>
              <w:pStyle w:val="24"/>
              <w:kinsoku w:val="0"/>
              <w:overflowPunct w:val="0"/>
              <w:spacing w:before="140"/>
              <w:ind w:left="9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1D38C">
            <w:pPr>
              <w:pStyle w:val="24"/>
              <w:kinsoku w:val="0"/>
              <w:overflowPunct w:val="0"/>
              <w:spacing w:before="140"/>
              <w:ind w:left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A750B">
            <w:pPr>
              <w:pStyle w:val="24"/>
              <w:kinsoku w:val="0"/>
              <w:overflowPunct w:val="0"/>
              <w:spacing w:before="49" w:line="232" w:lineRule="exact"/>
              <w:ind w:left="96" w:right="9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实验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0F5AA">
            <w:pPr>
              <w:pStyle w:val="24"/>
              <w:kinsoku w:val="0"/>
              <w:overflowPunct w:val="0"/>
              <w:spacing w:before="49" w:line="232" w:lineRule="exact"/>
              <w:ind w:left="96" w:right="96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072CC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D4AE90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3123G00001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E5B2E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思想道德与法治 </w:t>
            </w:r>
          </w:p>
          <w:p w14:paraId="1C6D56F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Ideology, Morality and Rule of Law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D2EC7">
            <w:pPr>
              <w:pStyle w:val="24"/>
              <w:kinsoku w:val="0"/>
              <w:overflowPunct w:val="0"/>
              <w:spacing w:before="4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95A0EB8">
            <w:pPr>
              <w:pStyle w:val="24"/>
              <w:kinsoku w:val="0"/>
              <w:overflowPunct w:val="0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C5ADD">
            <w:pPr>
              <w:pStyle w:val="24"/>
              <w:kinsoku w:val="0"/>
              <w:overflowPunct w:val="0"/>
              <w:spacing w:before="4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10EF913F">
            <w:pPr>
              <w:pStyle w:val="24"/>
              <w:kinsoku w:val="0"/>
              <w:overflowPunct w:val="0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A3714D">
            <w:pPr>
              <w:pStyle w:val="24"/>
              <w:kinsoku w:val="0"/>
              <w:overflowPunct w:val="0"/>
              <w:spacing w:before="4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30787830">
            <w:pPr>
              <w:pStyle w:val="24"/>
              <w:kinsoku w:val="0"/>
              <w:overflowPunct w:val="0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E9FEC">
            <w:pPr>
              <w:pStyle w:val="24"/>
              <w:kinsoku w:val="0"/>
              <w:overflowPunct w:val="0"/>
              <w:spacing w:before="4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95BE63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0A5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97D2E8">
            <w:pPr>
              <w:pStyle w:val="24"/>
              <w:kinsoku w:val="0"/>
              <w:overflowPunct w:val="0"/>
              <w:spacing w:before="4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0360F85D">
            <w:pPr>
              <w:pStyle w:val="24"/>
              <w:kinsoku w:val="0"/>
              <w:overflowPunct w:val="0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7B799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9A029E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3123G00002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0C2D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中国近现代史纲要</w:t>
            </w:r>
          </w:p>
          <w:p w14:paraId="52C4CDD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Conspectus of Modern Chinese History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9FCA9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2A21C3">
            <w:pPr>
              <w:pStyle w:val="24"/>
              <w:kinsoku w:val="0"/>
              <w:overflowPunct w:val="0"/>
              <w:spacing w:before="106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7082B8">
            <w:pPr>
              <w:pStyle w:val="24"/>
              <w:kinsoku w:val="0"/>
              <w:overflowPunct w:val="0"/>
              <w:spacing w:before="106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C16C3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C19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749F2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01B7BC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1D2EF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3123G00003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5156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马克思主义基本原理 </w:t>
            </w:r>
          </w:p>
          <w:p w14:paraId="66D864E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Basic Principles of Marxism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99CCA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AF59C">
            <w:pPr>
              <w:pStyle w:val="24"/>
              <w:kinsoku w:val="0"/>
              <w:overflowPunct w:val="0"/>
              <w:spacing w:before="106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EECE1">
            <w:pPr>
              <w:pStyle w:val="24"/>
              <w:kinsoku w:val="0"/>
              <w:overflowPunct w:val="0"/>
              <w:spacing w:before="106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F6E4A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EA41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1B64B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23388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5750B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3123G00004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B73E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毛泽东思想与中国特色社会主义理论体系概论</w:t>
            </w:r>
          </w:p>
          <w:p w14:paraId="4B17603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An Introduction to Mao Zedong Thought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and Theoretical System of Socialism with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Chinese Characteristics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C7102">
            <w:pPr>
              <w:pStyle w:val="24"/>
              <w:kinsoku w:val="0"/>
              <w:overflowPunct w:val="0"/>
              <w:spacing w:before="3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6EBBB449">
            <w:pPr>
              <w:pStyle w:val="24"/>
              <w:kinsoku w:val="0"/>
              <w:overflowPunct w:val="0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B6976">
            <w:pPr>
              <w:pStyle w:val="24"/>
              <w:kinsoku w:val="0"/>
              <w:overflowPunct w:val="0"/>
              <w:spacing w:before="3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71E7971">
            <w:pPr>
              <w:pStyle w:val="24"/>
              <w:kinsoku w:val="0"/>
              <w:overflowPunct w:val="0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B7027">
            <w:pPr>
              <w:pStyle w:val="24"/>
              <w:kinsoku w:val="0"/>
              <w:overflowPunct w:val="0"/>
              <w:spacing w:before="3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50C13A6C">
            <w:pPr>
              <w:pStyle w:val="24"/>
              <w:kinsoku w:val="0"/>
              <w:overflowPunct w:val="0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910A64">
            <w:pPr>
              <w:pStyle w:val="24"/>
              <w:kinsoku w:val="0"/>
              <w:overflowPunct w:val="0"/>
              <w:spacing w:before="3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1CF8995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A77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67AC7">
            <w:pPr>
              <w:pStyle w:val="24"/>
              <w:kinsoku w:val="0"/>
              <w:overflowPunct w:val="0"/>
              <w:spacing w:before="3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D6BA606">
            <w:pPr>
              <w:pStyle w:val="24"/>
              <w:kinsoku w:val="0"/>
              <w:overflowPunct w:val="0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2AAF4A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D7D52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3123G00005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ADCA8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习近平新时代中国特色社会主义思想概论 </w:t>
            </w:r>
          </w:p>
          <w:p w14:paraId="3C655640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An Introduction to Xi Jinping Thought on Socialism with Chinese Characteristics for a New Era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41CF3">
            <w:pPr>
              <w:pStyle w:val="24"/>
              <w:kinsoku w:val="0"/>
              <w:overflowPunct w:val="0"/>
              <w:spacing w:before="3"/>
              <w:ind w:firstLine="90" w:firstLineChars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E44D8">
            <w:pPr>
              <w:pStyle w:val="24"/>
              <w:kinsoku w:val="0"/>
              <w:overflowPunct w:val="0"/>
              <w:spacing w:before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4C0B0">
            <w:pPr>
              <w:pStyle w:val="24"/>
              <w:kinsoku w:val="0"/>
              <w:overflowPunct w:val="0"/>
              <w:spacing w:before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D076A">
            <w:pPr>
              <w:pStyle w:val="24"/>
              <w:kinsoku w:val="0"/>
              <w:overflowPunct w:val="0"/>
              <w:spacing w:before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3CFD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6DC17">
            <w:pPr>
              <w:pStyle w:val="24"/>
              <w:kinsoku w:val="0"/>
              <w:overflowPunct w:val="0"/>
              <w:spacing w:before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24BAB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DBCDA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3123G00006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BD49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形势与政策</w:t>
            </w:r>
          </w:p>
          <w:p w14:paraId="0642CA1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Current Situation and Policy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304E7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F7CDC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6945F">
            <w:pPr>
              <w:pStyle w:val="24"/>
              <w:kinsoku w:val="0"/>
              <w:overflowPunct w:val="0"/>
              <w:spacing w:before="106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80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D84E22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24A3E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8DF87">
            <w:pPr>
              <w:pStyle w:val="24"/>
              <w:kinsoku w:val="0"/>
              <w:overflowPunct w:val="0"/>
              <w:spacing w:before="106"/>
              <w:ind w:left="1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1-</w:t>
            </w:r>
            <w:r>
              <w:rPr>
                <w:rFonts w:ascii="宋体" w:hAnsi="宋体" w:eastAsia="宋体" w:cs="宋体"/>
                <w:sz w:val="18"/>
                <w:szCs w:val="18"/>
              </w:rPr>
              <w:t>10</w:t>
            </w:r>
          </w:p>
        </w:tc>
      </w:tr>
      <w:tr w14:paraId="3DC70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138D4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3123G00007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2274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思想政治理论课社会实践</w:t>
            </w:r>
          </w:p>
          <w:p w14:paraId="31433D4A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Social Practice of the Course of Value and Politics Theory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5E9DA">
            <w:pPr>
              <w:pStyle w:val="24"/>
              <w:kinsoku w:val="0"/>
              <w:overflowPunct w:val="0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C3835">
            <w:pPr>
              <w:pStyle w:val="24"/>
              <w:kinsoku w:val="0"/>
              <w:overflowPunct w:val="0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CFD15">
            <w:pPr>
              <w:pStyle w:val="24"/>
              <w:kinsoku w:val="0"/>
              <w:overflowPunct w:val="0"/>
              <w:spacing w:before="104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2DFC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A32C1">
            <w:pPr>
              <w:pStyle w:val="24"/>
              <w:kinsoku w:val="0"/>
              <w:overflowPunct w:val="0"/>
              <w:spacing w:before="104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CA29A">
            <w:pPr>
              <w:pStyle w:val="24"/>
              <w:kinsoku w:val="0"/>
              <w:overflowPunct w:val="0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5439DB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3DA6A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ascii="宋体" w:hAnsi="宋体"/>
                <w:sz w:val="18"/>
                <w:szCs w:val="18"/>
              </w:rPr>
              <w:t>723G00001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EF62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军事理论 </w:t>
            </w:r>
          </w:p>
          <w:p w14:paraId="63FF99F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Military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Theory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B5A30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B5FC8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A4C6A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B45C0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B396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1A7DB">
            <w:pPr>
              <w:pStyle w:val="24"/>
              <w:kinsoku w:val="0"/>
              <w:overflowPunct w:val="0"/>
              <w:spacing w:before="106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1-2</w:t>
            </w:r>
          </w:p>
        </w:tc>
      </w:tr>
      <w:tr w14:paraId="76F76B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E3C91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ascii="宋体" w:hAnsi="宋体"/>
                <w:sz w:val="18"/>
                <w:szCs w:val="18"/>
              </w:rPr>
              <w:t>723G00002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F0C2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军事技能</w:t>
            </w:r>
          </w:p>
          <w:p w14:paraId="4A754D3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Military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Training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328CE">
            <w:pPr>
              <w:pStyle w:val="24"/>
              <w:kinsoku w:val="0"/>
              <w:overflowPunct w:val="0"/>
              <w:spacing w:before="104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95202">
            <w:pPr>
              <w:pStyle w:val="24"/>
              <w:kinsoku w:val="0"/>
              <w:overflowPunct w:val="0"/>
              <w:spacing w:before="104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21A5F">
            <w:pPr>
              <w:pStyle w:val="24"/>
              <w:kinsoku w:val="0"/>
              <w:overflowPunct w:val="0"/>
              <w:spacing w:before="104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9F2D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3E3D5">
            <w:pPr>
              <w:pStyle w:val="24"/>
              <w:kinsoku w:val="0"/>
              <w:overflowPunct w:val="0"/>
              <w:spacing w:before="104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71611">
            <w:pPr>
              <w:pStyle w:val="24"/>
              <w:kinsoku w:val="0"/>
              <w:overflowPunct w:val="0"/>
              <w:spacing w:before="104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53808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8E4DC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ascii="宋体" w:hAnsi="宋体"/>
                <w:sz w:val="18"/>
                <w:szCs w:val="18"/>
              </w:rPr>
              <w:t>323G00001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FD74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大学体育1(达标测试基础与校拳)</w:t>
            </w:r>
          </w:p>
          <w:p w14:paraId="099EAAD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College Physical Education 1（(Standard Test Basics and School Boxing） 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27C31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3C358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58163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5A0B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30424">
            <w:pPr>
              <w:pStyle w:val="24"/>
              <w:kinsoku w:val="0"/>
              <w:overflowPunct w:val="0"/>
              <w:spacing w:before="106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A3137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37F275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E645A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ascii="宋体" w:hAnsi="宋体"/>
                <w:sz w:val="18"/>
                <w:szCs w:val="18"/>
              </w:rPr>
              <w:t>323G00002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DA123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大学体育2（基础素质、校操与游泳）</w:t>
            </w:r>
          </w:p>
          <w:p w14:paraId="69C9E2E3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College Physical Education 2 (Basic Quality, School Gymnastics and Swimming)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69B3E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1F7B2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A8C76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B6EF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C70E6">
            <w:pPr>
              <w:pStyle w:val="24"/>
              <w:kinsoku w:val="0"/>
              <w:overflowPunct w:val="0"/>
              <w:spacing w:before="106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77755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4F70F6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8EBC3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ascii="宋体" w:hAnsi="宋体"/>
                <w:sz w:val="18"/>
                <w:szCs w:val="18"/>
              </w:rPr>
              <w:t>323G00003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9EE5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大学体育3（体育专项初级与游泳）</w:t>
            </w:r>
          </w:p>
          <w:p w14:paraId="65A72EA2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College Physical Education 3 (Basic Sport Skills and Swimming)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F6760">
            <w:pPr>
              <w:pStyle w:val="24"/>
              <w:kinsoku w:val="0"/>
              <w:overflowPunct w:val="0"/>
              <w:spacing w:before="104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12179">
            <w:pPr>
              <w:pStyle w:val="24"/>
              <w:kinsoku w:val="0"/>
              <w:overflowPunct w:val="0"/>
              <w:spacing w:before="104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752B2">
            <w:pPr>
              <w:pStyle w:val="24"/>
              <w:kinsoku w:val="0"/>
              <w:overflowPunct w:val="0"/>
              <w:spacing w:before="10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CF7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24243">
            <w:pPr>
              <w:pStyle w:val="24"/>
              <w:kinsoku w:val="0"/>
              <w:overflowPunct w:val="0"/>
              <w:spacing w:before="104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49336">
            <w:pPr>
              <w:pStyle w:val="24"/>
              <w:kinsoku w:val="0"/>
              <w:overflowPunct w:val="0"/>
              <w:spacing w:before="104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2E910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83581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ascii="宋体" w:hAnsi="宋体"/>
                <w:sz w:val="18"/>
                <w:szCs w:val="18"/>
              </w:rPr>
              <w:t>323G00004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1F2B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大学体育4（体育专项高级）</w:t>
            </w:r>
          </w:p>
          <w:p w14:paraId="1C4DA1F9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College Physical Education 4 (Advanced Sport Skills)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F890C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44C3B5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94E96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473E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3F7FC">
            <w:pPr>
              <w:pStyle w:val="24"/>
              <w:kinsoku w:val="0"/>
              <w:overflowPunct w:val="0"/>
              <w:spacing w:before="106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211DE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689002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95842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7721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  <w:p w14:paraId="1FFE881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College English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E9A0B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7D3B4">
            <w:pPr>
              <w:pStyle w:val="24"/>
              <w:kinsoku w:val="0"/>
              <w:overflowPunct w:val="0"/>
              <w:spacing w:before="106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8733D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3E4579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37305">
            <w:pPr>
              <w:pStyle w:val="24"/>
              <w:kinsoku w:val="0"/>
              <w:overflowPunct w:val="0"/>
              <w:spacing w:before="106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570529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5FE3CC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231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B5C3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  <w:p w14:paraId="1464727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College English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B4F9C">
            <w:pPr>
              <w:pStyle w:val="24"/>
              <w:kinsoku w:val="0"/>
              <w:overflowPunct w:val="0"/>
              <w:spacing w:before="104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DB773">
            <w:pPr>
              <w:pStyle w:val="24"/>
              <w:kinsoku w:val="0"/>
              <w:overflowPunct w:val="0"/>
              <w:spacing w:before="104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940B7">
            <w:pPr>
              <w:pStyle w:val="24"/>
              <w:kinsoku w:val="0"/>
              <w:overflowPunct w:val="0"/>
              <w:spacing w:before="10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07996">
            <w:pPr>
              <w:pStyle w:val="24"/>
              <w:kinsoku w:val="0"/>
              <w:overflowPunct w:val="0"/>
              <w:spacing w:before="104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FF490">
            <w:pPr>
              <w:pStyle w:val="24"/>
              <w:kinsoku w:val="0"/>
              <w:overflowPunct w:val="0"/>
              <w:spacing w:before="104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F281C9">
            <w:pPr>
              <w:pStyle w:val="24"/>
              <w:kinsoku w:val="0"/>
              <w:overflowPunct w:val="0"/>
              <w:spacing w:before="104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0B02F1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8E7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1D73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  <w:p w14:paraId="5588292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College English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42372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5EC8C">
            <w:pPr>
              <w:pStyle w:val="24"/>
              <w:kinsoku w:val="0"/>
              <w:overflowPunct w:val="0"/>
              <w:spacing w:before="106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133C5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06558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10AB1">
            <w:pPr>
              <w:pStyle w:val="24"/>
              <w:kinsoku w:val="0"/>
              <w:overflowPunct w:val="0"/>
              <w:spacing w:before="106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E9318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53605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6015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3119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</w:p>
          <w:p w14:paraId="1F74BDE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English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 xml:space="preserve">for Medical 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>P</w:t>
            </w:r>
            <w:r>
              <w:rPr>
                <w:rFonts w:ascii="宋体" w:hAnsi="宋体" w:eastAsia="宋体" w:cs="宋体"/>
                <w:spacing w:val="2"/>
                <w:sz w:val="18"/>
                <w:szCs w:val="18"/>
              </w:rPr>
              <w:t>urposes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DD66B">
            <w:pPr>
              <w:pStyle w:val="24"/>
              <w:kinsoku w:val="0"/>
              <w:overflowPunct w:val="0"/>
              <w:spacing w:before="109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19036">
            <w:pPr>
              <w:pStyle w:val="24"/>
              <w:kinsoku w:val="0"/>
              <w:overflowPunct w:val="0"/>
              <w:spacing w:before="109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26FC6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32027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C2899">
            <w:pPr>
              <w:pStyle w:val="24"/>
              <w:kinsoku w:val="0"/>
              <w:overflowPunct w:val="0"/>
              <w:spacing w:before="109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CB55D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7678F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3AA2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3423G00004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1A64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大学计算机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D </w:t>
            </w:r>
          </w:p>
          <w:p w14:paraId="74B4048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College Computer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4BAC8">
            <w:pPr>
              <w:pStyle w:val="24"/>
              <w:kinsoku w:val="0"/>
              <w:overflowPunct w:val="0"/>
              <w:spacing w:before="109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DD0A8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186051">
            <w:pPr>
              <w:pStyle w:val="24"/>
              <w:kinsoku w:val="0"/>
              <w:overflowPunct w:val="0"/>
              <w:spacing w:before="109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5F6AE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F71DC">
            <w:pPr>
              <w:pStyle w:val="24"/>
              <w:kinsoku w:val="0"/>
              <w:overflowPunct w:val="0"/>
              <w:spacing w:before="109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47D29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45248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8397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3423G00006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B805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Python语言程序设计</w:t>
            </w:r>
          </w:p>
          <w:p w14:paraId="5BE6862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Python Language Programming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CDF853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A6D5C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EF15DE">
            <w:pPr>
              <w:pStyle w:val="24"/>
              <w:kinsoku w:val="0"/>
              <w:overflowPunct w:val="0"/>
              <w:spacing w:before="106"/>
              <w:ind w:left="18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F8500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44851">
            <w:pPr>
              <w:pStyle w:val="24"/>
              <w:kinsoku w:val="0"/>
              <w:overflowPunct w:val="0"/>
              <w:spacing w:before="109"/>
              <w:ind w:left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30E27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37062F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B2CCA">
            <w:pPr>
              <w:snapToGrid w:val="0"/>
              <w:jc w:val="center"/>
              <w:rPr>
                <w:rFonts w:ascii="宋体" w:hAnsi="宋体"/>
                <w:color w:val="FF0000"/>
                <w:sz w:val="18"/>
                <w:szCs w:val="18"/>
                <w:highlight w:val="green"/>
              </w:rPr>
            </w:pPr>
            <w:r>
              <w:rPr>
                <w:rFonts w:ascii="宋体" w:hAnsi="宋体"/>
                <w:sz w:val="18"/>
                <w:szCs w:val="18"/>
              </w:rPr>
              <w:t>9</w:t>
            </w:r>
            <w:r>
              <w:rPr>
                <w:rFonts w:hint="eastAsia" w:ascii="宋体" w:hAnsi="宋体"/>
                <w:sz w:val="18"/>
                <w:szCs w:val="18"/>
              </w:rPr>
              <w:t>2</w:t>
            </w:r>
            <w:r>
              <w:rPr>
                <w:rFonts w:ascii="宋体" w:hAnsi="宋体"/>
                <w:sz w:val="18"/>
                <w:szCs w:val="18"/>
              </w:rPr>
              <w:t>23G00001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54A7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大学语文</w:t>
            </w:r>
          </w:p>
          <w:p w14:paraId="7F5050C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College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Chinese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1E577A">
            <w:pPr>
              <w:pStyle w:val="24"/>
              <w:kinsoku w:val="0"/>
              <w:overflowPunct w:val="0"/>
              <w:spacing w:before="109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23D4B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7ABAA1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50A7B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B2E4EB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93F75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51DE09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7E736">
            <w:pPr>
              <w:snapToGrid w:val="0"/>
              <w:jc w:val="center"/>
              <w:rPr>
                <w:rFonts w:ascii="宋体" w:hAnsi="宋体"/>
                <w:color w:val="FF0000"/>
                <w:sz w:val="18"/>
                <w:szCs w:val="18"/>
                <w:highlight w:val="green"/>
              </w:rPr>
            </w:pPr>
            <w:r>
              <w:rPr>
                <w:rFonts w:ascii="宋体" w:hAnsi="宋体"/>
                <w:sz w:val="18"/>
                <w:szCs w:val="18"/>
              </w:rPr>
              <w:t>9</w:t>
            </w:r>
            <w:r>
              <w:rPr>
                <w:rFonts w:hint="eastAsia" w:ascii="宋体" w:hAnsi="宋体"/>
                <w:sz w:val="18"/>
                <w:szCs w:val="18"/>
              </w:rPr>
              <w:t>1</w:t>
            </w:r>
            <w:r>
              <w:rPr>
                <w:rFonts w:ascii="宋体" w:hAnsi="宋体"/>
                <w:sz w:val="18"/>
                <w:szCs w:val="18"/>
              </w:rPr>
              <w:t>23G00001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5299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大学数学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</w:t>
            </w:r>
          </w:p>
          <w:p w14:paraId="5B7FC3D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College Mathematics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EB458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33BF4F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3B3FB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025EFB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BC97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5962D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3489D3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40EF82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</w:t>
            </w:r>
            <w:r>
              <w:rPr>
                <w:rFonts w:ascii="宋体" w:hAnsi="宋体"/>
                <w:sz w:val="18"/>
                <w:szCs w:val="18"/>
              </w:rPr>
              <w:t>723G00003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54A3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大学生心理健康教育  </w:t>
            </w:r>
          </w:p>
          <w:p w14:paraId="441D19F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Psychological Health Education of University Student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330C4">
            <w:pPr>
              <w:pStyle w:val="24"/>
              <w:kinsoku w:val="0"/>
              <w:overflowPunct w:val="0"/>
              <w:spacing w:before="106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8F0C2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0551E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88016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A3CE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60E4F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4BAAF4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005DB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  <w:r>
              <w:rPr>
                <w:rFonts w:ascii="宋体" w:hAnsi="宋体"/>
                <w:sz w:val="18"/>
                <w:szCs w:val="18"/>
              </w:rPr>
              <w:t>423G00001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A87E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大学生职业生涯规划</w:t>
            </w:r>
          </w:p>
          <w:p w14:paraId="4D6DE00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Career Planning of University</w:t>
            </w:r>
            <w:r>
              <w:rPr>
                <w:rFonts w:hint="eastAsia"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Student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61245">
            <w:pPr>
              <w:pStyle w:val="24"/>
              <w:kinsoku w:val="0"/>
              <w:overflowPunct w:val="0"/>
              <w:spacing w:before="109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7CC15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4F71B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E8C5A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25CAC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6E6B2">
            <w:pPr>
              <w:pStyle w:val="24"/>
              <w:kinsoku w:val="0"/>
              <w:overflowPunct w:val="0"/>
              <w:spacing w:before="109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2-8</w:t>
            </w:r>
          </w:p>
        </w:tc>
      </w:tr>
      <w:tr w14:paraId="088FA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EFD0D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6</w:t>
            </w:r>
            <w:r>
              <w:rPr>
                <w:rFonts w:ascii="宋体" w:hAnsi="宋体"/>
                <w:sz w:val="18"/>
                <w:szCs w:val="18"/>
              </w:rPr>
              <w:t>423G00002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94CD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创业基础</w:t>
            </w:r>
          </w:p>
          <w:p w14:paraId="64F5EDA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Entrepreneurship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Foundation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CFF3507">
            <w:pPr>
              <w:pStyle w:val="24"/>
              <w:kinsoku w:val="0"/>
              <w:overflowPunct w:val="0"/>
              <w:spacing w:before="109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2719B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292C4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E84EF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24525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52918">
            <w:pPr>
              <w:pStyle w:val="24"/>
              <w:kinsoku w:val="0"/>
              <w:overflowPunct w:val="0"/>
              <w:spacing w:before="109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2-8</w:t>
            </w:r>
          </w:p>
        </w:tc>
      </w:tr>
      <w:tr w14:paraId="61117C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1E183"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0</w:t>
            </w:r>
            <w:r>
              <w:rPr>
                <w:rFonts w:ascii="宋体" w:hAnsi="宋体"/>
                <w:sz w:val="18"/>
                <w:szCs w:val="18"/>
              </w:rPr>
              <w:t>8</w:t>
            </w:r>
            <w:r>
              <w:rPr>
                <w:rFonts w:hint="eastAsia" w:ascii="宋体" w:hAnsi="宋体"/>
                <w:sz w:val="18"/>
                <w:szCs w:val="18"/>
              </w:rPr>
              <w:t>23G</w:t>
            </w:r>
            <w:r>
              <w:rPr>
                <w:rFonts w:ascii="宋体" w:hAnsi="宋体"/>
                <w:sz w:val="18"/>
                <w:szCs w:val="18"/>
              </w:rPr>
              <w:t>RY00</w:t>
            </w:r>
            <w:r>
              <w:rPr>
                <w:rFonts w:hint="eastAsia" w:ascii="宋体" w:hAnsi="宋体"/>
                <w:sz w:val="18"/>
                <w:szCs w:val="18"/>
              </w:rPr>
              <w:t>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9FFFF2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艺术导论 </w:t>
            </w:r>
          </w:p>
          <w:p w14:paraId="44DA2D7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Introduction to</w:t>
            </w:r>
            <w:r>
              <w:rPr>
                <w:rFonts w:hint="eastAsia" w:ascii="宋体" w:hAnsi="宋体" w:eastAsia="宋体" w:cs="宋体"/>
                <w:spacing w:val="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Art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98F2FC">
            <w:pPr>
              <w:pStyle w:val="24"/>
              <w:kinsoku w:val="0"/>
              <w:overflowPunct w:val="0"/>
              <w:ind w:left="9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考查（</w:t>
            </w:r>
            <w:r>
              <w:rPr>
                <w:rFonts w:ascii="宋体" w:hAnsi="宋体" w:eastAsia="宋体" w:cs="宋体"/>
                <w:sz w:val="18"/>
                <w:szCs w:val="18"/>
              </w:rPr>
              <w:t>非 艺术类专业学生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所有选修课</w:t>
            </w:r>
            <w:r>
              <w:rPr>
                <w:rFonts w:ascii="宋体" w:hAnsi="宋体" w:eastAsia="宋体" w:cs="宋体"/>
                <w:sz w:val="18"/>
                <w:szCs w:val="18"/>
              </w:rPr>
              <w:t>任修 2 学分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）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50B6BEED">
            <w:pPr>
              <w:pStyle w:val="24"/>
              <w:kinsoku w:val="0"/>
              <w:overflowPunct w:val="0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04A8A6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513ECE">
            <w:pPr>
              <w:pStyle w:val="24"/>
              <w:kinsoku w:val="0"/>
              <w:overflowPunct w:val="0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D74D3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6AA962">
            <w:pPr>
              <w:pStyle w:val="24"/>
              <w:kinsoku w:val="0"/>
              <w:overflowPunct w:val="0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2-8</w:t>
            </w:r>
          </w:p>
        </w:tc>
      </w:tr>
      <w:tr w14:paraId="176FC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4CB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</w:t>
            </w: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CD3F8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美学概论 </w:t>
            </w:r>
          </w:p>
          <w:p w14:paraId="1BDE895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Introduction to Aesthetics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A45555">
            <w:pPr>
              <w:pStyle w:val="24"/>
              <w:kinsoku w:val="0"/>
              <w:overflowPunct w:val="0"/>
              <w:spacing w:line="235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45B44B7">
            <w:pPr>
              <w:pStyle w:val="24"/>
              <w:kinsoku w:val="0"/>
              <w:overflowPunct w:val="0"/>
              <w:spacing w:line="235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507B67">
            <w:pPr>
              <w:pStyle w:val="24"/>
              <w:kinsoku w:val="0"/>
              <w:overflowPunct w:val="0"/>
              <w:spacing w:line="235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3A9A9A7">
            <w:pPr>
              <w:pStyle w:val="24"/>
              <w:kinsoku w:val="0"/>
              <w:overflowPunct w:val="0"/>
              <w:spacing w:line="235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47F4963">
            <w:pPr>
              <w:pStyle w:val="24"/>
              <w:kinsoku w:val="0"/>
              <w:overflowPunct w:val="0"/>
              <w:spacing w:line="235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D1BFEF8">
            <w:pPr>
              <w:pStyle w:val="24"/>
              <w:kinsoku w:val="0"/>
              <w:overflowPunct w:val="0"/>
              <w:spacing w:line="235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5D9057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EE4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2E6E1C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中西方美术史 </w:t>
            </w:r>
          </w:p>
          <w:p w14:paraId="5F28B4D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History of Chinese and Western Art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1B5AE6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0718DD1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50A61C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647B81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55D750C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15D362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2B25BB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8FF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</w:t>
            </w: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02231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中西方音乐史 </w:t>
            </w:r>
          </w:p>
          <w:p w14:paraId="42D4F37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History of Chinese and Western Music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99CAAA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50E6AE2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3980B5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A0DB04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A725315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F582A7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7DCE50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125F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05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A7403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文艺理论 </w:t>
            </w:r>
          </w:p>
          <w:p w14:paraId="5D686F6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Theory of Literature and Art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1EE553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620ABC99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9A903B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D3CC677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036BF1D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52E74E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277D8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6E1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06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A0311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音乐鉴赏 </w:t>
            </w:r>
          </w:p>
          <w:p w14:paraId="7171B07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Music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0156AA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34E09194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0CA246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B974EC6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C1DD3F4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72DAC5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5D6B4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1F76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</w:t>
            </w: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41EC3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美术鉴赏 </w:t>
            </w:r>
          </w:p>
          <w:p w14:paraId="7165536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Fine Arts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D37B0B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530A4684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354D0AD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0AD67A6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CD3C6C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75A0DF">
            <w:pPr>
              <w:pStyle w:val="24"/>
              <w:kinsoku w:val="0"/>
              <w:overflowPunct w:val="0"/>
              <w:spacing w:line="234" w:lineRule="exact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60A9AC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BE8ED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EC74B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影视鉴赏 </w:t>
            </w:r>
          </w:p>
          <w:p w14:paraId="76FCB04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Film and TV Series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64FF5B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57807D1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692EAD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F8990BD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4AC7BB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796E54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4CAF6E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BC81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</w:t>
            </w:r>
            <w:r>
              <w:rPr>
                <w:rFonts w:ascii="宋体" w:hAnsi="宋体" w:eastAsia="宋体" w:cs="宋体"/>
                <w:sz w:val="18"/>
                <w:szCs w:val="18"/>
              </w:rPr>
              <w:t>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0A98D9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舞蹈鉴赏 </w:t>
            </w:r>
          </w:p>
          <w:p w14:paraId="14B42F2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Dance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69B003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2AC67A55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3C9A901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B5700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09E6ED8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49054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5DCA0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6861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54ED4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戏剧鉴赏 </w:t>
            </w:r>
          </w:p>
          <w:p w14:paraId="551B05E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Drama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144210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C6D9E5E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A11DCA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0FD501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B864D1E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8DAA2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693EC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85E2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071BE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戏曲鉴赏 </w:t>
            </w:r>
          </w:p>
          <w:p w14:paraId="438682F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Chinese Opera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72216D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6AE390E5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CB36491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32EC46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58A2E5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09D4204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6051A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112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CA6B6E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书法鉴赏 </w:t>
            </w:r>
          </w:p>
          <w:p w14:paraId="7E830D1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Calligraphy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BDFD7A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7465C5B7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AB7FEC2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5DC5D4C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CFF63CF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FED110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6CC9A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817C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C02F40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设计鉴赏 </w:t>
            </w:r>
          </w:p>
          <w:p w14:paraId="06DC927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Design Appreciation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07843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D768B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B7A09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7D9D0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48D22E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06858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699287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925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7DB2D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音乐欣赏与体验 </w:t>
            </w:r>
          </w:p>
          <w:p w14:paraId="23AE700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Music Appreciation and Hands-on Experience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3CE48D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B8C2DF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0B7619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5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5DAF379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E28D87A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EBD149A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z w:val="18"/>
                <w:szCs w:val="18"/>
              </w:rPr>
              <w:t>-8</w:t>
            </w:r>
          </w:p>
        </w:tc>
      </w:tr>
      <w:tr w14:paraId="73A632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2DE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4ABCC2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书法鉴赏与体验 </w:t>
            </w:r>
          </w:p>
          <w:p w14:paraId="00F7C7C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Calligraphy Appreciation and Hands-on Experience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9D4F12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EA44FA5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628407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56F43A5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B0C6BE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8E16161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13AA9C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CC36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9842C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中国画鉴赏与体验 </w:t>
            </w:r>
          </w:p>
          <w:p w14:paraId="69A4D31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Appreciation and Hands-on Experience of Chinese Painting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09C443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01E35C89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4B9CFBF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B5AD1D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3F7EDA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84EE672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1E567C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B09A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50CCC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燕赵非遗鉴赏与体验 </w:t>
            </w:r>
          </w:p>
          <w:p w14:paraId="59CFEDC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Appreciation and Hands-on Experience of Yanzhao Intangible Cultural Heritage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98F24D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199B52BF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1E28ED2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485A2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1A052C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95CD6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1272A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D2C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51E8F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篆刻艺术鉴赏与体验</w:t>
            </w:r>
          </w:p>
          <w:p w14:paraId="6C168C5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Seal Cutting Art Appreciation and Hands-on Experience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692FDF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 w14:paraId="6BBAB112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BC75F3F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BD0C7A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07830E9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832159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39293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09C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</w:t>
            </w:r>
            <w:r>
              <w:rPr>
                <w:rFonts w:ascii="宋体" w:hAnsi="宋体" w:eastAsia="宋体" w:cs="宋体"/>
                <w:sz w:val="18"/>
                <w:szCs w:val="18"/>
              </w:rPr>
              <w:t>19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9F609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坤舆艺术名家讲堂系列 </w:t>
            </w:r>
          </w:p>
          <w:p w14:paraId="4413FEE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Kunyu Art Master Lecture Series</w:t>
            </w: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7D4E6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E37674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4EA20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F04A2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99DE0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470D5">
            <w:pPr>
              <w:pStyle w:val="24"/>
              <w:kinsoku w:val="0"/>
              <w:overflowPunct w:val="0"/>
              <w:ind w:left="103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</w:p>
        </w:tc>
      </w:tr>
      <w:tr w14:paraId="53D3AA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A9558">
            <w:pPr>
              <w:pStyle w:val="24"/>
              <w:kinsoku w:val="0"/>
              <w:overflowPunct w:val="0"/>
              <w:spacing w:before="109"/>
              <w:ind w:right="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合计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4E14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41A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FC78F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53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8F9ED">
            <w:pPr>
              <w:pStyle w:val="24"/>
              <w:kinsoku w:val="0"/>
              <w:overflowPunct w:val="0"/>
              <w:spacing w:line="234" w:lineRule="exac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955/8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A232F">
            <w:pPr>
              <w:pStyle w:val="24"/>
              <w:kinsoku w:val="0"/>
              <w:overflowPunct w:val="0"/>
              <w:spacing w:before="109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666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355AB">
            <w:pPr>
              <w:pStyle w:val="24"/>
              <w:kinsoku w:val="0"/>
              <w:overflowPunct w:val="0"/>
              <w:spacing w:line="234" w:lineRule="exact"/>
              <w:ind w:left="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289/8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3399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bookmarkEnd w:id="1"/>
    </w:tbl>
    <w:p w14:paraId="636AC030">
      <w:pPr>
        <w:pStyle w:val="3"/>
        <w:kinsoku w:val="0"/>
        <w:overflowPunct w:val="0"/>
        <w:spacing w:before="0" w:line="360" w:lineRule="auto"/>
        <w:ind w:left="0" w:firstLine="480" w:firstLineChars="200"/>
        <w:rPr>
          <w:rFonts w:ascii="黑体" w:eastAsia="黑体" w:cs="Times New Roman"/>
          <w:bCs/>
          <w:kern w:val="2"/>
          <w:sz w:val="24"/>
          <w:szCs w:val="24"/>
        </w:rPr>
      </w:pPr>
      <w:r>
        <w:rPr>
          <w:rFonts w:hint="eastAsia" w:ascii="黑体" w:eastAsia="黑体" w:cs="Times New Roman"/>
          <w:bCs/>
          <w:kern w:val="2"/>
          <w:sz w:val="24"/>
          <w:szCs w:val="24"/>
        </w:rPr>
        <w:t>2.通识通选课（最低修读8学分）</w:t>
      </w:r>
    </w:p>
    <w:tbl>
      <w:tblPr>
        <w:tblStyle w:val="7"/>
        <w:tblW w:w="9072" w:type="dxa"/>
        <w:tblInd w:w="-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7092"/>
      </w:tblGrid>
      <w:tr w14:paraId="60AEE0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exac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845541">
            <w:pPr>
              <w:pStyle w:val="24"/>
              <w:kinsoku w:val="0"/>
              <w:overflowPunct w:val="0"/>
              <w:spacing w:before="87"/>
              <w:ind w:left="62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课程清单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B29ED5">
            <w:pPr>
              <w:pStyle w:val="24"/>
              <w:kinsoku w:val="0"/>
              <w:overflowPunct w:val="0"/>
              <w:spacing w:before="87"/>
              <w:ind w:left="100"/>
            </w:pPr>
            <w:r>
              <w:rPr>
                <w:rFonts w:hint="eastAsia" w:ascii="宋体" w:eastAsia="宋体" w:cs="宋体"/>
                <w:sz w:val="18"/>
                <w:szCs w:val="18"/>
              </w:rPr>
              <w:t>详见《河北大学通识教育课程（通识通选课）一览表》。</w:t>
            </w:r>
          </w:p>
        </w:tc>
      </w:tr>
      <w:tr w14:paraId="6E0EF7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7E4B70">
            <w:pPr>
              <w:pStyle w:val="24"/>
              <w:kinsoku w:val="0"/>
              <w:overflowPunct w:val="0"/>
              <w:spacing w:before="138"/>
              <w:ind w:left="439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学校修读建议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3F41F">
            <w:pPr>
              <w:pStyle w:val="24"/>
              <w:kinsoku w:val="0"/>
              <w:overflowPunct w:val="0"/>
              <w:spacing w:before="20" w:line="234" w:lineRule="exact"/>
              <w:ind w:left="100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1.</w:t>
            </w:r>
            <w:r>
              <w:rPr>
                <w:rFonts w:hint="eastAsia" w:ascii="宋体" w:eastAsia="宋体" w:cs="宋体"/>
                <w:sz w:val="18"/>
                <w:szCs w:val="18"/>
              </w:rPr>
              <w:t>建议修读《大学生心理健康教育》；</w:t>
            </w:r>
          </w:p>
          <w:p w14:paraId="4C776B77">
            <w:pPr>
              <w:pStyle w:val="24"/>
              <w:kinsoku w:val="0"/>
              <w:overflowPunct w:val="0"/>
              <w:spacing w:line="234" w:lineRule="exact"/>
              <w:ind w:left="100"/>
            </w:pPr>
            <w:r>
              <w:rPr>
                <w:rFonts w:ascii="宋体" w:eastAsia="宋体" w:cs="宋体"/>
                <w:sz w:val="18"/>
                <w:szCs w:val="18"/>
              </w:rPr>
              <w:t>2.</w:t>
            </w:r>
            <w:r>
              <w:rPr>
                <w:rFonts w:hint="eastAsia" w:ascii="宋体" w:eastAsia="宋体" w:cs="宋体"/>
                <w:sz w:val="18"/>
                <w:szCs w:val="18"/>
              </w:rPr>
              <w:t>建议根据兴趣修读通识教育网络课程（</w:t>
            </w:r>
            <w:r>
              <w:rPr>
                <w:rFonts w:ascii="宋体" w:eastAsia="宋体" w:cs="宋体"/>
                <w:sz w:val="18"/>
                <w:szCs w:val="18"/>
              </w:rPr>
              <w:t>TW</w:t>
            </w:r>
            <w:r>
              <w:rPr>
                <w:rFonts w:hint="eastAsia" w:ascii="宋体" w:eastAsia="宋体" w:cs="宋体"/>
                <w:sz w:val="18"/>
                <w:szCs w:val="18"/>
              </w:rPr>
              <w:t>课程）。</w:t>
            </w:r>
          </w:p>
        </w:tc>
      </w:tr>
      <w:tr w14:paraId="040B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</w:trPr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9F10FE">
            <w:pPr>
              <w:pStyle w:val="24"/>
              <w:kinsoku w:val="0"/>
              <w:overflowPunct w:val="0"/>
              <w:spacing w:before="87"/>
              <w:ind w:left="439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专业修读建议</w:t>
            </w:r>
          </w:p>
        </w:tc>
        <w:tc>
          <w:tcPr>
            <w:tcW w:w="70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F5317">
            <w:pPr>
              <w:pStyle w:val="24"/>
              <w:kinsoku w:val="0"/>
              <w:overflowPunct w:val="0"/>
              <w:spacing w:line="206" w:lineRule="exact"/>
              <w:ind w:left="100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hint="eastAsia" w:ascii="宋体" w:eastAsia="宋体" w:cs="宋体"/>
                <w:sz w:val="18"/>
                <w:szCs w:val="18"/>
              </w:rPr>
              <w:t>根据专业认证要求，要求修读生命科学与医学课程，建议修人文科学与艺术、自然科学</w:t>
            </w:r>
          </w:p>
          <w:p w14:paraId="07ACEA8C">
            <w:pPr>
              <w:pStyle w:val="24"/>
              <w:kinsoku w:val="0"/>
              <w:overflowPunct w:val="0"/>
              <w:spacing w:line="234" w:lineRule="exact"/>
              <w:ind w:left="100"/>
            </w:pPr>
            <w:r>
              <w:rPr>
                <w:rFonts w:hint="eastAsia" w:ascii="宋体" w:eastAsia="宋体" w:cs="宋体"/>
                <w:sz w:val="18"/>
                <w:szCs w:val="18"/>
              </w:rPr>
              <w:t>与技术课程。</w:t>
            </w:r>
          </w:p>
        </w:tc>
      </w:tr>
    </w:tbl>
    <w:p w14:paraId="3AB77AA6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（二）学科基础课程（共修读70学分，其中实践实验环节修读</w:t>
      </w:r>
      <w:r>
        <w:rPr>
          <w:rFonts w:eastAsia="黑体"/>
          <w:bCs/>
          <w:kern w:val="2"/>
        </w:rPr>
        <w:t>15</w:t>
      </w:r>
      <w:r>
        <w:rPr>
          <w:rFonts w:hint="eastAsia" w:eastAsia="黑体"/>
          <w:bCs/>
          <w:kern w:val="2"/>
        </w:rPr>
        <w:t xml:space="preserve">学分） </w:t>
      </w:r>
    </w:p>
    <w:p w14:paraId="7AF91BA4">
      <w:pPr>
        <w:spacing w:line="360" w:lineRule="auto"/>
        <w:ind w:firstLine="480" w:firstLineChars="200"/>
        <w:jc w:val="both"/>
        <w:rPr>
          <w:rFonts w:eastAsia="黑体"/>
          <w:bCs/>
          <w:kern w:val="2"/>
        </w:rPr>
      </w:pPr>
      <w:r>
        <w:rPr>
          <w:rFonts w:hint="eastAsia" w:eastAsia="黑体"/>
          <w:bCs/>
          <w:kern w:val="2"/>
        </w:rPr>
        <w:t>1.学科核心课（共修读62学分，其中实践实验环节修读</w:t>
      </w:r>
      <w:r>
        <w:rPr>
          <w:rFonts w:eastAsia="黑体"/>
          <w:bCs/>
          <w:kern w:val="2"/>
        </w:rPr>
        <w:t>13</w:t>
      </w:r>
      <w:r>
        <w:rPr>
          <w:rFonts w:hint="eastAsia" w:eastAsia="黑体"/>
          <w:bCs/>
          <w:kern w:val="2"/>
        </w:rPr>
        <w:t>学分）</w:t>
      </w:r>
    </w:p>
    <w:tbl>
      <w:tblPr>
        <w:tblStyle w:val="7"/>
        <w:tblW w:w="9072" w:type="dxa"/>
        <w:tblInd w:w="-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4424"/>
        <w:gridCol w:w="679"/>
        <w:gridCol w:w="569"/>
        <w:gridCol w:w="619"/>
        <w:gridCol w:w="513"/>
        <w:gridCol w:w="567"/>
        <w:gridCol w:w="569"/>
      </w:tblGrid>
      <w:tr w14:paraId="19F472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</w:trPr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FEE49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4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2B08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课程名称</w:t>
            </w:r>
          </w:p>
          <w:p w14:paraId="6BE5EA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Courses Name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0DEA2">
            <w:pPr>
              <w:pStyle w:val="24"/>
              <w:kinsoku w:val="0"/>
              <w:overflowPunct w:val="0"/>
              <w:ind w:hanging="5"/>
              <w:jc w:val="center"/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考核</w:t>
            </w:r>
          </w:p>
          <w:p w14:paraId="7B0A3252">
            <w:pPr>
              <w:pStyle w:val="24"/>
              <w:kinsoku w:val="0"/>
              <w:overflowPunct w:val="0"/>
              <w:ind w:hanging="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方式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4F2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527B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384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开课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学期</w:t>
            </w:r>
          </w:p>
        </w:tc>
      </w:tr>
      <w:tr w14:paraId="086811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</w:trPr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1C5B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58384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7F32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6A3B9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0B9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F02E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17C4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实验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3622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5D9D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EAB72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2423D02001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9E69F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医学物理学</w:t>
            </w:r>
            <w:r>
              <w:rPr>
                <w:rFonts w:hint="eastAsia" w:ascii="宋体" w:hAnsi="宋体" w:eastAsia="宋体" w:cs="宋体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Physics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50E0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9E6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AC71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4BA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0D58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E7D4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65225C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6D074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2423D02002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40CDC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基础化学</w:t>
            </w:r>
            <w:r>
              <w:rPr>
                <w:rFonts w:hint="eastAsia" w:ascii="宋体" w:hAnsi="宋体" w:eastAsia="宋体" w:cs="宋体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Basic</w:t>
            </w:r>
            <w:r>
              <w:rPr>
                <w:rFonts w:hint="eastAsia" w:ascii="宋体" w:hAnsi="宋体" w:eastAsia="宋体" w:cs="宋体"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Chemistry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54E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2FE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9FFB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79F8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A5A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1D2E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22DC50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E4D28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2423D02003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C751D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细胞生物学</w:t>
            </w:r>
            <w:r>
              <w:rPr>
                <w:rFonts w:hint="eastAsia" w:ascii="宋体" w:hAnsi="宋体" w:eastAsia="宋体" w:cs="宋体"/>
                <w:bCs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Cell Biology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9C00A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D568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9CB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0C6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6A23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F0D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</w:tr>
      <w:tr w14:paraId="2934A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34647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2423D02004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A9741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医学伦理学</w:t>
            </w:r>
            <w:r>
              <w:rPr>
                <w:rFonts w:hint="eastAsia" w:ascii="宋体" w:hAnsi="宋体" w:eastAsia="宋体" w:cs="宋体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Ethics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032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6C8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591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DBF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4C6E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15B7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367FB5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DA107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2423D02005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DB39A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有机化学</w:t>
            </w:r>
            <w:r>
              <w:rPr>
                <w:rFonts w:hint="eastAsia" w:ascii="宋体" w:hAnsi="宋体" w:eastAsia="宋体" w:cs="宋体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Organic</w:t>
            </w:r>
            <w:r>
              <w:rPr>
                <w:rFonts w:hint="eastAsia" w:ascii="宋体" w:hAnsi="宋体" w:eastAsia="宋体" w:cs="宋体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Chemistry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7D9F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666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2EB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E563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9C3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0AB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34564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61A9D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2423D02006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7CF68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 xml:space="preserve">系统解剖学 Systematic </w:t>
            </w:r>
            <w:r>
              <w:rPr>
                <w:rFonts w:hint="eastAsia" w:ascii="宋体" w:hAnsi="宋体" w:eastAsia="宋体" w:cs="宋体"/>
                <w:bCs/>
                <w:spacing w:val="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Anatomy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FB7C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C9B2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1002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1DE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866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27A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37018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A1089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2423D02007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B5A02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组织胚胎学</w:t>
            </w:r>
            <w:r>
              <w:rPr>
                <w:rFonts w:hint="eastAsia" w:ascii="宋体" w:hAnsi="宋体" w:eastAsia="宋体" w:cs="宋体"/>
                <w:bCs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Histology</w:t>
            </w:r>
            <w:r>
              <w:rPr>
                <w:rFonts w:hint="eastAsia" w:ascii="宋体" w:hAnsi="宋体" w:eastAsia="宋体" w:cs="宋体"/>
                <w:bCs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and</w:t>
            </w:r>
            <w:r>
              <w:rPr>
                <w:rFonts w:hint="eastAsia" w:ascii="宋体" w:hAnsi="宋体" w:eastAsia="宋体" w:cs="宋体"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Embryology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CE36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7C5C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85D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76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206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07C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EFC9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0CB27A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F71CB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2423D02008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15CF3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医学导论</w:t>
            </w:r>
            <w:r>
              <w:rPr>
                <w:rFonts w:hint="eastAsia" w:ascii="宋体" w:hAnsi="宋体" w:eastAsia="宋体" w:cs="宋体"/>
                <w:bCs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Introduction</w:t>
            </w:r>
            <w:r>
              <w:rPr>
                <w:rFonts w:hint="eastAsia" w:ascii="宋体" w:hAnsi="宋体" w:eastAsia="宋体" w:cs="宋体"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to</w:t>
            </w:r>
            <w:r>
              <w:rPr>
                <w:rFonts w:hint="eastAsia" w:ascii="宋体" w:hAnsi="宋体" w:eastAsia="宋体" w:cs="宋体"/>
                <w:bCs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Medicine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C9D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309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80AB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4EA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679D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36FA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555A2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E025E9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2423D02009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1EF5A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医学遗传学</w:t>
            </w:r>
            <w:r>
              <w:rPr>
                <w:rFonts w:hint="eastAsia" w:ascii="宋体" w:hAnsi="宋体" w:eastAsia="宋体" w:cs="宋体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Genetics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BA1A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B62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A10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26A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76C0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16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093A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31C88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95A618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2423D02010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4DBA7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局部解剖学 Regional   Anatomy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774F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A8CD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354F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D210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6A1E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0A83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302884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2FA45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2423D02011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3DB14">
            <w:pPr>
              <w:pStyle w:val="24"/>
              <w:kinsoku w:val="0"/>
              <w:overflowPunct w:val="0"/>
              <w:spacing w:before="5" w:line="254" w:lineRule="auto"/>
              <w:ind w:left="103" w:right="99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pacing w:val="11"/>
                <w:sz w:val="18"/>
                <w:szCs w:val="18"/>
              </w:rPr>
              <w:t xml:space="preserve">生物化学与分子生物学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Biochemistry and</w:t>
            </w:r>
            <w:r>
              <w:rPr>
                <w:rFonts w:hint="eastAsia" w:ascii="宋体" w:hAnsi="宋体" w:eastAsia="宋体" w:cs="宋体"/>
                <w:bCs/>
                <w:spacing w:val="2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Molecular Biology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5D3F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976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243F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102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7DD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9119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048D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7596F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456DA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2423D02012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35A6A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生理学</w:t>
            </w:r>
            <w:r>
              <w:rPr>
                <w:rFonts w:hint="eastAsia" w:ascii="宋体" w:hAnsi="宋体" w:eastAsia="宋体" w:cs="宋体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Physiology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D1AF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97A0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C02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3F6B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8E4B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6DF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3239D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9889F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2423D02013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A08FC">
            <w:pPr>
              <w:pStyle w:val="24"/>
              <w:kinsoku w:val="0"/>
              <w:overflowPunct w:val="0"/>
              <w:spacing w:before="5" w:line="254" w:lineRule="auto"/>
              <w:ind w:left="103" w:right="102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基础医学机能实验 1 Basic Medical</w:t>
            </w:r>
            <w:r>
              <w:rPr>
                <w:rFonts w:hint="eastAsia" w:ascii="宋体" w:hAnsi="宋体" w:eastAsia="宋体" w:cs="宋体"/>
                <w:bCs/>
                <w:spacing w:val="1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Functional Experiment</w:t>
            </w:r>
            <w:r>
              <w:rPr>
                <w:rFonts w:hint="eastAsia" w:ascii="宋体" w:hAnsi="宋体" w:eastAsia="宋体" w:cs="宋体"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1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AC2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1FEF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0B0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D390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605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42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A766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778CDE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02EDD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2423D02014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DA2EB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医学微生物学</w:t>
            </w:r>
            <w:r>
              <w:rPr>
                <w:rFonts w:hint="eastAsia" w:ascii="宋体" w:hAnsi="宋体" w:eastAsia="宋体" w:cs="宋体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bCs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Microbiology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849B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AC61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AD80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C49F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BFD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72A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54F224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49791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2423D02015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801E52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病理学</w:t>
            </w:r>
            <w:r>
              <w:rPr>
                <w:rFonts w:hint="eastAsia" w:ascii="宋体" w:hAnsi="宋体" w:eastAsia="宋体" w:cs="宋体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Pathology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5D589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323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84CA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85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11ED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2795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0C7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18A1B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E1FA7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2423D02016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6DC4D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医学免疫学</w:t>
            </w:r>
            <w:r>
              <w:rPr>
                <w:rFonts w:hint="eastAsia" w:ascii="宋体" w:hAnsi="宋体" w:eastAsia="宋体" w:cs="宋体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Immunology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1486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CD18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2B4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62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EDA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CFA6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28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D83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45D88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10CE3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2423D02017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49D42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药理学</w:t>
            </w:r>
            <w:r>
              <w:rPr>
                <w:rFonts w:hint="eastAsia" w:ascii="宋体" w:hAnsi="宋体" w:eastAsia="宋体" w:cs="宋体"/>
                <w:bCs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Pharmacology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DA4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9EE5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84E6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017C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A3B85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B91D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64394F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960AB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2423D02018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C6E0E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人体寄生虫学</w:t>
            </w:r>
            <w:r>
              <w:rPr>
                <w:rFonts w:hint="eastAsia" w:ascii="宋体" w:hAnsi="宋体" w:eastAsia="宋体" w:cs="宋体"/>
                <w:bCs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Human</w:t>
            </w:r>
            <w:r>
              <w:rPr>
                <w:rFonts w:hint="eastAsia" w:ascii="宋体" w:hAnsi="宋体" w:eastAsia="宋体" w:cs="宋体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Parasitology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A2CE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CBE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9DF4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4223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00BE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B6CA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0E57C7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07653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2423D02019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32326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病理生理学</w:t>
            </w:r>
            <w:r>
              <w:rPr>
                <w:rFonts w:hint="eastAsia" w:ascii="宋体" w:hAnsi="宋体" w:eastAsia="宋体" w:cs="宋体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Pathophysiology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D8E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0D2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185C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48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52D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3420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8E4F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007BEA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F36EB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2423D02020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8BFB3">
            <w:pPr>
              <w:pStyle w:val="24"/>
              <w:kinsoku w:val="0"/>
              <w:overflowPunct w:val="0"/>
              <w:spacing w:before="5" w:line="254" w:lineRule="auto"/>
              <w:ind w:left="103" w:right="101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基础医学机能实验 2 Basic Medical</w:t>
            </w:r>
            <w:r>
              <w:rPr>
                <w:rFonts w:hint="eastAsia" w:ascii="宋体" w:hAnsi="宋体" w:eastAsia="宋体" w:cs="宋体"/>
                <w:bCs/>
                <w:spacing w:val="2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Functional Experiment</w:t>
            </w:r>
            <w:r>
              <w:rPr>
                <w:rFonts w:hint="eastAsia" w:ascii="宋体" w:hAnsi="宋体" w:eastAsia="宋体" w:cs="宋体"/>
                <w:bCs/>
                <w:spacing w:val="-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7EF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A807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649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111B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1DD2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AF12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603D78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91302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2423D02021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C757C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医学心理学</w:t>
            </w:r>
            <w:r>
              <w:rPr>
                <w:rFonts w:hint="eastAsia" w:ascii="宋体" w:hAnsi="宋体" w:eastAsia="宋体" w:cs="宋体"/>
                <w:bCs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bCs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Psychology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803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25C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5CD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706F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4D1E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93D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64101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6627B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2423D02022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421DE">
            <w:pPr>
              <w:pStyle w:val="24"/>
              <w:kinsoku w:val="0"/>
              <w:overflowPunct w:val="0"/>
              <w:spacing w:before="106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医学统计学 Medical Statistics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04E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950B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AA3D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59DE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6D37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0E8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E0BF7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0D652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2423D02023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1B555">
            <w:pPr>
              <w:pStyle w:val="24"/>
              <w:kinsoku w:val="0"/>
              <w:overflowPunct w:val="0"/>
              <w:spacing w:before="109"/>
              <w:ind w:left="103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社会医学</w:t>
            </w:r>
            <w:r>
              <w:rPr>
                <w:rFonts w:hint="eastAsia" w:ascii="宋体" w:hAnsi="宋体" w:eastAsia="宋体" w:cs="宋体"/>
                <w:bCs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Social</w:t>
            </w:r>
            <w:r>
              <w:rPr>
                <w:rFonts w:hint="eastAsia" w:ascii="宋体" w:hAnsi="宋体" w:eastAsia="宋体" w:cs="宋体"/>
                <w:bCs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Medicine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88EE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678D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241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E9D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DA4D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7249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64EE1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E11B2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2423D02024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6E91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卫生法学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Health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Law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EA0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57CF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9D5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57B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ACEC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5D7E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450942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F870B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2423D02025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D87D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流行病学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Epidemiology</w:t>
            </w: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637D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A024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9E76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2992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8DBC1">
            <w:pPr>
              <w:jc w:val="center"/>
              <w:rPr>
                <w:rFonts w:ascii="宋体" w:hAnsi="宋体" w:eastAsia="宋体" w:cs="宋体"/>
                <w:sz w:val="18"/>
                <w:szCs w:val="18"/>
                <w:highlight w:val="green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24A9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gree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1395A0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exact"/>
        </w:trPr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08DAF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2423D02026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CFCFE"/>
            <w:vAlign w:val="center"/>
          </w:tcPr>
          <w:p w14:paraId="2ABB270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卫生学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Hygiene</w:t>
            </w:r>
          </w:p>
        </w:tc>
        <w:tc>
          <w:tcPr>
            <w:tcW w:w="6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E508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720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5E8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55F7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8665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8A6D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5FF050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" w:hRule="exact"/>
        </w:trPr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7057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4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E58A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7000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BB49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52A8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0495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774F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FDDB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9C0F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1169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合计</w:t>
            </w:r>
          </w:p>
        </w:tc>
        <w:tc>
          <w:tcPr>
            <w:tcW w:w="4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59C3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BA1D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9E23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fldChar w:fldCharType="begin"/>
            </w:r>
            <w:r>
              <w:rPr>
                <w:rFonts w:ascii="宋体" w:hAnsi="宋体" w:eastAsia="宋体" w:cs="宋体"/>
                <w:sz w:val="18"/>
                <w:szCs w:val="18"/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instrText xml:space="preserve">=SUM(ABOVE)</w:instrText>
            </w:r>
            <w:r>
              <w:rPr>
                <w:rFonts w:ascii="宋体" w:hAnsi="宋体" w:eastAsia="宋体" w:cs="宋体"/>
                <w:sz w:val="18"/>
                <w:szCs w:val="18"/>
              </w:rPr>
              <w:instrText xml:space="preserve"> </w:instrTex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separate"/>
            </w:r>
            <w:r>
              <w:rPr>
                <w:rFonts w:ascii="宋体" w:hAnsi="宋体" w:eastAsia="宋体" w:cs="宋体"/>
                <w:sz w:val="18"/>
                <w:szCs w:val="18"/>
              </w:rPr>
              <w:t>62</w: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end"/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1B0C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1314</w:t>
            </w:r>
          </w:p>
        </w:tc>
        <w:tc>
          <w:tcPr>
            <w:tcW w:w="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BA56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841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853B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473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B4F2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7ECC41C5">
      <w:pPr>
        <w:spacing w:line="360" w:lineRule="auto"/>
        <w:ind w:firstLine="480" w:firstLineChars="200"/>
        <w:jc w:val="both"/>
        <w:rPr>
          <w:rFonts w:ascii="黑体" w:hAnsi="黑体" w:eastAsia="黑体" w:cs="黑体"/>
          <w:bCs/>
          <w:kern w:val="2"/>
        </w:rPr>
      </w:pPr>
      <w:r>
        <w:rPr>
          <w:rFonts w:hint="eastAsia" w:ascii="黑体" w:hAnsi="黑体" w:eastAsia="黑体" w:cs="黑体"/>
          <w:bCs/>
          <w:kern w:val="2"/>
        </w:rPr>
        <w:t>2.学科拓展课（最低修读8学分，其中实践实验环节最低修读2学分）</w:t>
      </w:r>
    </w:p>
    <w:tbl>
      <w:tblPr>
        <w:tblStyle w:val="7"/>
        <w:tblW w:w="9072" w:type="dxa"/>
        <w:tblInd w:w="-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4462"/>
        <w:gridCol w:w="540"/>
        <w:gridCol w:w="670"/>
        <w:gridCol w:w="566"/>
        <w:gridCol w:w="566"/>
        <w:gridCol w:w="567"/>
        <w:gridCol w:w="569"/>
      </w:tblGrid>
      <w:tr w14:paraId="045A0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exact"/>
        </w:trPr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8E6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4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CADEA">
            <w:pPr>
              <w:pStyle w:val="24"/>
              <w:kinsoku w:val="0"/>
              <w:overflowPunct w:val="0"/>
              <w:ind w:hanging="4"/>
              <w:jc w:val="center"/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课程名称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36DF9797">
            <w:pPr>
              <w:pStyle w:val="24"/>
              <w:kinsoku w:val="0"/>
              <w:overflowPunct w:val="0"/>
              <w:ind w:hanging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Courses Name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C7EC0">
            <w:pPr>
              <w:pStyle w:val="24"/>
              <w:kinsoku w:val="0"/>
              <w:overflowPunct w:val="0"/>
              <w:ind w:hanging="3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考核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方式</w:t>
            </w:r>
          </w:p>
        </w:tc>
        <w:tc>
          <w:tcPr>
            <w:tcW w:w="6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7C5B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EBB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0D4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开课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学期</w:t>
            </w:r>
          </w:p>
        </w:tc>
      </w:tr>
      <w:tr w14:paraId="178F0E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</w:trPr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1F04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4912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3344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87C3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1832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7312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BD76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实验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341F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23DF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247F8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2423D02027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FE1B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文学作品欣赏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Literary</w:t>
            </w: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Works</w:t>
            </w: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Appreciation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1495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AF0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CBB5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1FD0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473AF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0BA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392B89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2819D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2423D02028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A8B6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医学美学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Aesthetics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FF2F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DF24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197A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D7F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5B6E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470E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2421DC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B0CD1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2423D02029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5032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</w:t>
            </w:r>
            <w:r>
              <w:rPr>
                <w:rFonts w:hint="eastAsia"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学</w:t>
            </w:r>
            <w:r>
              <w:rPr>
                <w:rFonts w:hint="eastAsia"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生</w:t>
            </w:r>
            <w:r>
              <w:rPr>
                <w:rFonts w:hint="eastAsia"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科</w:t>
            </w:r>
            <w:r>
              <w:rPr>
                <w:rFonts w:hint="eastAsia"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研</w:t>
            </w:r>
            <w:r>
              <w:rPr>
                <w:rFonts w:hint="eastAsia"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创</w:t>
            </w:r>
            <w:r>
              <w:rPr>
                <w:rFonts w:hint="eastAsia"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新</w:t>
            </w:r>
            <w:r>
              <w:rPr>
                <w:rFonts w:hint="eastAsia"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思</w:t>
            </w:r>
            <w:r>
              <w:rPr>
                <w:rFonts w:hint="eastAsia"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路</w:t>
            </w:r>
            <w:r>
              <w:rPr>
                <w:rFonts w:hint="eastAsia"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与</w:t>
            </w:r>
            <w:r>
              <w:rPr>
                <w:rFonts w:hint="eastAsia" w:ascii="宋体" w:hAnsi="宋体" w:eastAsia="宋体" w:cs="宋体"/>
                <w:spacing w:val="-4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方</w:t>
            </w:r>
            <w:r>
              <w:rPr>
                <w:rFonts w:hint="eastAsia" w:ascii="宋体" w:hAnsi="宋体" w:eastAsia="宋体" w:cs="宋体"/>
                <w:spacing w:val="-3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法</w:t>
            </w:r>
            <w:r>
              <w:rPr>
                <w:rFonts w:hint="eastAsia" w:ascii="宋体" w:hAnsi="宋体" w:eastAsia="宋体" w:cs="宋体"/>
                <w:spacing w:val="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College</w:t>
            </w:r>
            <w:r>
              <w:rPr>
                <w:rFonts w:hint="eastAsia" w:ascii="宋体" w:hAnsi="宋体" w:eastAsia="宋体" w:cs="宋体"/>
                <w:spacing w:val="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Students Innovative Ideas and Methods of Scientific</w:t>
            </w:r>
            <w:r>
              <w:rPr>
                <w:rFonts w:hint="eastAsia" w:ascii="宋体" w:hAnsi="宋体" w:eastAsia="宋体" w:cs="宋体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Research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06A4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530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8053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6C21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52B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1C8D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64F49E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2D92C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2423D02030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C9DC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生殖生物学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Reproductive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Biology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540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73B5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BCB1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D5B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052E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9AED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663D54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BABFD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2423D02031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DE38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发育生物学 Developmental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Biology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D8FD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929A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7910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E00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F9AA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6A82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72C715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61FA6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2423D02032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797B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生殖与健康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Reproductive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health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B477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D92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C4C4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5A7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69F48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5D6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12EA2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1F900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2423D02033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AF495">
            <w:pPr>
              <w:pStyle w:val="24"/>
              <w:kinsoku w:val="0"/>
              <w:overflowPunct w:val="0"/>
              <w:rPr>
                <w:rFonts w:ascii="宋体" w:hAnsi="宋体" w:eastAsia="宋体" w:cs="宋体"/>
                <w:spacing w:val="8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医学文献检索★ Medical Literature</w:t>
            </w:r>
            <w:r>
              <w:rPr>
                <w:rFonts w:hint="eastAsia" w:ascii="宋体" w:hAnsi="宋体" w:eastAsia="宋体" w:cs="宋体"/>
                <w:spacing w:val="-1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Retrieval★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3B05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D60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725B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9E3D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876E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D01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1F7D0A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EECEF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2423D02034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F9A2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基因与疾病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Genes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and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Diseases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0FF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9058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217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F08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33D2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862F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2E7035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8EE2B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2423D02035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D813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神经科学原理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Principles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of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Neuroscience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5E6A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C492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CF0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AE67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21171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EEFE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66DB44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F280C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2423D02036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27FD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细胞工程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Cell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Engineering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3B27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1AB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3A03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324F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2DCBF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8249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5DDE7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54ED0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2423D02037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59FAE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分子生物学研究方法与技术 Research Methods and Techniques in Molecular Biology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517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BA9A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5AF5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016A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AF96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6E1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554B87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3C3447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2423D02038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CD1A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分子生物学技术大实验  Large Experiment in Molecular Biology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DCA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845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30D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FB2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083AA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A58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55AED4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A45E1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2423D02039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7E21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8"/>
                <w:sz w:val="18"/>
                <w:szCs w:val="18"/>
              </w:rPr>
              <w:t xml:space="preserve">纳米技术与精准医疗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Nanotechnology and</w:t>
            </w:r>
            <w:r>
              <w:rPr>
                <w:rFonts w:hint="eastAsia" w:ascii="宋体" w:hAnsi="宋体" w:eastAsia="宋体" w:cs="宋体"/>
                <w:spacing w:val="2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Precision Medicine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D964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6EE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9B4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666D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5F8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EE83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225981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E6CEEF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2423D02040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84FD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法医学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Forensic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B0A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640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5CA7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695F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94E4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A4A6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50412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82576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2423D02041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32CB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肿瘤病理学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Tumor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Pathology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31E5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EC35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35B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5F40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4103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B0E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45EA0E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78776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2423D02042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E06CE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 学 论 文 写 作 Writing for Medical</w:t>
            </w:r>
            <w:r>
              <w:rPr>
                <w:rFonts w:hint="eastAsia" w:ascii="宋体" w:hAnsi="宋体" w:eastAsia="宋体" w:cs="宋体"/>
                <w:spacing w:val="4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Scientific Presentation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39CB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55D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1BA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7ED0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C866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683B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0E5B36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819A9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2423D02043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1849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分子遗传学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Molecular</w:t>
            </w: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Genetics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8580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034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943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20F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16F1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51B2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3A7EF7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573A8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2423D02044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6DBF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1"/>
                <w:sz w:val="18"/>
                <w:szCs w:val="18"/>
              </w:rPr>
              <w:t xml:space="preserve">细胞凋亡分子机制与疾病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Molecular Mechanism</w:t>
            </w:r>
            <w:r>
              <w:rPr>
                <w:rFonts w:hint="eastAsia" w:ascii="宋体" w:hAnsi="宋体" w:eastAsia="宋体" w:cs="宋体"/>
                <w:spacing w:val="2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of Apoptosis and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Disease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A6C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6D8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6761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582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8560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F502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74FCD8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226A0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2423D02045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3D61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卫生事业管理学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Health</w:t>
            </w: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Care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Management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70D7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D01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4B4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BEED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28CA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615B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5596FE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2C42F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2423D02046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79199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统</w:t>
            </w:r>
            <w:r>
              <w:rPr>
                <w:rFonts w:hint="eastAsia"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计</w:t>
            </w:r>
            <w:r>
              <w:rPr>
                <w:rFonts w:hint="eastAsia"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分</w:t>
            </w:r>
            <w:r>
              <w:rPr>
                <w:rFonts w:hint="eastAsia" w:ascii="宋体" w:hAnsi="宋体" w:eastAsia="宋体" w:cs="宋体"/>
                <w:spacing w:val="-5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析</w:t>
            </w:r>
            <w:r>
              <w:rPr>
                <w:rFonts w:hint="eastAsia"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软</w:t>
            </w:r>
            <w:r>
              <w:rPr>
                <w:rFonts w:hint="eastAsia" w:ascii="宋体" w:hAnsi="宋体" w:eastAsia="宋体" w:cs="宋体"/>
                <w:spacing w:val="-5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件</w:t>
            </w:r>
            <w:r>
              <w:rPr>
                <w:rFonts w:hint="eastAsia"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应</w:t>
            </w:r>
            <w:r>
              <w:rPr>
                <w:rFonts w:hint="eastAsia" w:ascii="宋体" w:hAnsi="宋体" w:eastAsia="宋体" w:cs="宋体"/>
                <w:spacing w:val="-5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用</w:t>
            </w:r>
            <w:r>
              <w:rPr>
                <w:rFonts w:hint="eastAsia"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pacing w:val="-6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Statistical </w:t>
            </w:r>
            <w:r>
              <w:rPr>
                <w:rFonts w:hint="eastAsia" w:ascii="宋体" w:hAnsi="宋体" w:eastAsia="宋体" w:cs="宋体"/>
                <w:spacing w:val="2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Analysis </w:t>
            </w:r>
            <w:r>
              <w:rPr>
                <w:rFonts w:hint="eastAsia" w:ascii="宋体" w:hAnsi="宋体" w:eastAsia="宋体" w:cs="宋体"/>
                <w:spacing w:val="2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Software</w:t>
            </w:r>
          </w:p>
          <w:p w14:paraId="0F060EC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Applications★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410D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2CBD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F861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1AC3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E0A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7E0F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116CC5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5AADF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2423D02047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58F5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少儿卫生学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Child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Hygiene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921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C1BB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AE9E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ED2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0948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EC6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466EF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C6233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2423D02048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9091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 xml:space="preserve">基础医学整合实验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Integrated experiment of Basic Medicine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F5D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E877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376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6E23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617E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FC2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3C0C34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77E90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2423D02049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F4A5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3"/>
                <w:sz w:val="18"/>
                <w:szCs w:val="18"/>
              </w:rPr>
              <w:t>医学文献阅读（</w:t>
            </w:r>
            <w:r>
              <w:rPr>
                <w:rFonts w:hint="eastAsia" w:ascii="宋体" w:hAnsi="宋体" w:eastAsia="宋体" w:cs="宋体"/>
                <w:spacing w:val="-7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0"/>
                <w:sz w:val="18"/>
                <w:szCs w:val="18"/>
              </w:rPr>
              <w:t>英文）</w:t>
            </w:r>
            <w:r>
              <w:rPr>
                <w:rFonts w:hint="eastAsia" w:ascii="宋体" w:hAnsi="宋体" w:eastAsia="宋体" w:cs="宋体"/>
                <w:spacing w:val="-7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Literature</w:t>
            </w:r>
            <w:r>
              <w:rPr>
                <w:rFonts w:hint="eastAsia" w:ascii="宋体" w:hAns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Reading (English)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BF17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061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F2C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A0D5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AA5D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A083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0ED420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D23D4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2423D02050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A008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健康教育学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Health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Pedagogy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E5A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962A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C62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B521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0220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1B5C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4412A8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321C7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9C1B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AE4C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805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24.5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E7C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476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E906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365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732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111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794D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3DB7CE0E">
      <w:pPr>
        <w:pStyle w:val="3"/>
        <w:kinsoku w:val="0"/>
        <w:overflowPunct w:val="0"/>
        <w:spacing w:before="0"/>
        <w:ind w:left="0"/>
      </w:pPr>
      <w:r>
        <w:rPr>
          <w:rFonts w:hint="eastAsia"/>
        </w:rPr>
        <w:t>注：带★课程为限定性选修课程。</w:t>
      </w:r>
    </w:p>
    <w:p w14:paraId="44372020">
      <w:pPr>
        <w:spacing w:line="360" w:lineRule="auto"/>
        <w:ind w:firstLine="480" w:firstLineChars="200"/>
        <w:jc w:val="both"/>
        <w:rPr>
          <w:rFonts w:ascii="黑体" w:eastAsia="黑体"/>
          <w:bCs/>
          <w:kern w:val="2"/>
        </w:rPr>
      </w:pPr>
      <w:r>
        <w:rPr>
          <w:rFonts w:hint="eastAsia" w:ascii="黑体" w:eastAsia="黑体"/>
          <w:bCs/>
          <w:kern w:val="2"/>
        </w:rPr>
        <w:t>（三）专业发展课程（共修读107.5学分，其中实践实验环节修读63.5学分）</w:t>
      </w:r>
    </w:p>
    <w:p w14:paraId="6990413A">
      <w:pPr>
        <w:spacing w:line="360" w:lineRule="auto"/>
        <w:ind w:firstLine="480" w:firstLineChars="200"/>
        <w:jc w:val="both"/>
        <w:rPr>
          <w:rFonts w:ascii="黑体" w:eastAsia="黑体"/>
          <w:bCs/>
          <w:kern w:val="2"/>
        </w:rPr>
      </w:pPr>
      <w:r>
        <w:rPr>
          <w:rFonts w:hint="eastAsia" w:ascii="黑体" w:eastAsia="黑体"/>
          <w:bCs/>
          <w:kern w:val="2"/>
        </w:rPr>
        <w:t xml:space="preserve"> 1.专业核心课（共修读99.5学分，其中实践实验环节修读59.5学分）</w:t>
      </w:r>
    </w:p>
    <w:tbl>
      <w:tblPr>
        <w:tblStyle w:val="7"/>
        <w:tblW w:w="9072" w:type="dxa"/>
        <w:tblInd w:w="-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4462"/>
        <w:gridCol w:w="638"/>
        <w:gridCol w:w="502"/>
        <w:gridCol w:w="665"/>
        <w:gridCol w:w="485"/>
        <w:gridCol w:w="799"/>
        <w:gridCol w:w="389"/>
      </w:tblGrid>
      <w:tr w14:paraId="7EE146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exact"/>
        </w:trPr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89865F">
            <w:pPr>
              <w:pStyle w:val="24"/>
              <w:kinsoku w:val="0"/>
              <w:overflowPunct w:val="0"/>
              <w:rPr>
                <w:rFonts w:ascii="黑体" w:eastAsia="黑体" w:cs="黑体"/>
                <w:sz w:val="18"/>
                <w:szCs w:val="18"/>
              </w:rPr>
            </w:pPr>
          </w:p>
          <w:p w14:paraId="770CBBC4">
            <w:pPr>
              <w:pStyle w:val="24"/>
              <w:kinsoku w:val="0"/>
              <w:overflowPunct w:val="0"/>
              <w:spacing w:before="12"/>
              <w:rPr>
                <w:rFonts w:ascii="黑体" w:eastAsia="黑体" w:cs="黑体"/>
                <w:sz w:val="16"/>
                <w:szCs w:val="16"/>
              </w:rPr>
            </w:pPr>
          </w:p>
          <w:p w14:paraId="1E19AF22">
            <w:pPr>
              <w:pStyle w:val="24"/>
              <w:kinsoku w:val="0"/>
              <w:overflowPunct w:val="0"/>
              <w:ind w:left="288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44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A6DAD">
            <w:pPr>
              <w:pStyle w:val="24"/>
              <w:kinsoku w:val="0"/>
              <w:overflowPunct w:val="0"/>
              <w:spacing w:before="130" w:line="232" w:lineRule="exact"/>
              <w:ind w:left="1680" w:right="1679" w:hanging="4"/>
              <w:jc w:val="center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课程名称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Courses Name</w:t>
            </w:r>
          </w:p>
        </w:tc>
        <w:tc>
          <w:tcPr>
            <w:tcW w:w="6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4F56F">
            <w:pPr>
              <w:pStyle w:val="24"/>
              <w:kinsoku w:val="0"/>
              <w:overflowPunct w:val="0"/>
              <w:spacing w:before="130" w:line="232" w:lineRule="exact"/>
              <w:ind w:left="69" w:right="65" w:hanging="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考核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方式</w:t>
            </w:r>
          </w:p>
        </w:tc>
        <w:tc>
          <w:tcPr>
            <w:tcW w:w="5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EE8C0">
            <w:pPr>
              <w:pStyle w:val="24"/>
              <w:kinsoku w:val="0"/>
              <w:overflowPunct w:val="0"/>
              <w:ind w:left="127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9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5D69F">
            <w:pPr>
              <w:pStyle w:val="24"/>
              <w:kinsoku w:val="0"/>
              <w:overflowPunct w:val="0"/>
              <w:spacing w:before="161"/>
              <w:ind w:right="4"/>
              <w:jc w:val="center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3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5FB71">
            <w:pPr>
              <w:pStyle w:val="24"/>
              <w:kinsoku w:val="0"/>
              <w:overflowPunct w:val="0"/>
              <w:spacing w:before="130" w:line="232" w:lineRule="exact"/>
              <w:ind w:left="7" w:right="7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开课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学期</w:t>
            </w:r>
          </w:p>
        </w:tc>
      </w:tr>
      <w:tr w14:paraId="485B6E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exact"/>
        </w:trPr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A86ED">
            <w:pPr>
              <w:pStyle w:val="24"/>
              <w:kinsoku w:val="0"/>
              <w:overflowPunct w:val="0"/>
              <w:spacing w:before="130" w:line="232" w:lineRule="exact"/>
              <w:ind w:left="7" w:right="7"/>
            </w:pPr>
          </w:p>
        </w:tc>
        <w:tc>
          <w:tcPr>
            <w:tcW w:w="44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7CA954">
            <w:pPr>
              <w:pStyle w:val="24"/>
              <w:kinsoku w:val="0"/>
              <w:overflowPunct w:val="0"/>
              <w:spacing w:before="130" w:line="232" w:lineRule="exact"/>
              <w:ind w:left="7" w:right="7"/>
            </w:pPr>
          </w:p>
        </w:tc>
        <w:tc>
          <w:tcPr>
            <w:tcW w:w="6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7B811">
            <w:pPr>
              <w:pStyle w:val="24"/>
              <w:kinsoku w:val="0"/>
              <w:overflowPunct w:val="0"/>
              <w:spacing w:before="130" w:line="232" w:lineRule="exact"/>
              <w:ind w:left="7" w:right="7"/>
            </w:pPr>
          </w:p>
        </w:tc>
        <w:tc>
          <w:tcPr>
            <w:tcW w:w="5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0A970">
            <w:pPr>
              <w:pStyle w:val="24"/>
              <w:kinsoku w:val="0"/>
              <w:overflowPunct w:val="0"/>
              <w:spacing w:before="130" w:line="232" w:lineRule="exact"/>
              <w:ind w:left="7" w:right="7"/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11D0F">
            <w:pPr>
              <w:pStyle w:val="24"/>
              <w:kinsoku w:val="0"/>
              <w:overflowPunct w:val="0"/>
              <w:spacing w:before="125"/>
              <w:ind w:left="129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F9D29">
            <w:pPr>
              <w:pStyle w:val="24"/>
              <w:kinsoku w:val="0"/>
              <w:overflowPunct w:val="0"/>
              <w:spacing w:before="125"/>
              <w:ind w:left="96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B46A">
            <w:pPr>
              <w:pStyle w:val="24"/>
              <w:kinsoku w:val="0"/>
              <w:overflowPunct w:val="0"/>
              <w:spacing w:before="35" w:line="232" w:lineRule="exact"/>
              <w:ind w:left="187" w:right="18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实验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3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D50C5">
            <w:pPr>
              <w:pStyle w:val="24"/>
              <w:kinsoku w:val="0"/>
              <w:overflowPunct w:val="0"/>
              <w:spacing w:before="35" w:line="232" w:lineRule="exact"/>
              <w:ind w:left="187" w:right="185"/>
            </w:pPr>
          </w:p>
        </w:tc>
      </w:tr>
      <w:tr w14:paraId="7879D3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529C6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001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33BEB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临床技能训练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 Clinical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Skill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Training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1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CFBBB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9EE27">
            <w:pPr>
              <w:pStyle w:val="24"/>
              <w:kinsoku w:val="0"/>
              <w:overflowPunct w:val="0"/>
              <w:spacing w:before="92"/>
              <w:ind w:left="172"/>
            </w:pPr>
            <w:r>
              <w:rPr>
                <w:rFonts w:ascii="宋体" w:eastAsia="宋体" w:cs="宋体"/>
                <w:sz w:val="18"/>
                <w:szCs w:val="18"/>
              </w:rPr>
              <w:t>0.5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AB8757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C12BF"/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C7FF0">
            <w:pPr>
              <w:pStyle w:val="24"/>
              <w:kinsoku w:val="0"/>
              <w:overflowPunct w:val="0"/>
              <w:spacing w:before="92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B5968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</w:t>
            </w:r>
          </w:p>
        </w:tc>
      </w:tr>
      <w:tr w14:paraId="502FE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8F097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002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BE6EB">
            <w:pPr>
              <w:pStyle w:val="24"/>
              <w:kinsoku w:val="0"/>
              <w:overflowPunct w:val="0"/>
              <w:spacing w:line="243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临床技能训练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 Clinical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Skill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Training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1E8BE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12012">
            <w:pPr>
              <w:pStyle w:val="24"/>
              <w:kinsoku w:val="0"/>
              <w:overflowPunct w:val="0"/>
              <w:spacing w:before="92"/>
              <w:ind w:left="172"/>
            </w:pPr>
            <w:r>
              <w:rPr>
                <w:rFonts w:ascii="宋体" w:eastAsia="宋体" w:cs="宋体"/>
                <w:sz w:val="18"/>
                <w:szCs w:val="18"/>
              </w:rPr>
              <w:t>0.5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65BB6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6D2A6"/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19EF0">
            <w:pPr>
              <w:pStyle w:val="24"/>
              <w:kinsoku w:val="0"/>
              <w:overflowPunct w:val="0"/>
              <w:spacing w:before="92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1E172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</w:tr>
      <w:tr w14:paraId="04D7ED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6D5A3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003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B1EF1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临床技能训练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 Clinical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Skill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Training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3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19813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AAFFEC">
            <w:pPr>
              <w:pStyle w:val="24"/>
              <w:kinsoku w:val="0"/>
              <w:overflowPunct w:val="0"/>
              <w:spacing w:before="92"/>
              <w:ind w:left="172"/>
            </w:pPr>
            <w:r>
              <w:rPr>
                <w:rFonts w:ascii="宋体" w:eastAsia="宋体" w:cs="宋体"/>
                <w:sz w:val="18"/>
                <w:szCs w:val="18"/>
              </w:rPr>
              <w:t>0.5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946A27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0287A"/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2181D">
            <w:pPr>
              <w:pStyle w:val="24"/>
              <w:kinsoku w:val="0"/>
              <w:overflowPunct w:val="0"/>
              <w:spacing w:before="92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61F64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</w:t>
            </w:r>
          </w:p>
        </w:tc>
      </w:tr>
      <w:tr w14:paraId="7569E5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DCC54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004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96CB9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中医学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Chinese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35649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991EA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7811A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BD96C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84ED1"/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95844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</w:t>
            </w:r>
          </w:p>
        </w:tc>
      </w:tr>
      <w:tr w14:paraId="6A167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33B72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005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55C7C">
            <w:pPr>
              <w:pStyle w:val="24"/>
              <w:kinsoku w:val="0"/>
              <w:overflowPunct w:val="0"/>
              <w:spacing w:line="243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循证医学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Evidence-based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6B5EC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F3575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210FFF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39612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AB2AB"/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40F7E">
            <w:pPr>
              <w:pStyle w:val="24"/>
              <w:kinsoku w:val="0"/>
              <w:overflowPunct w:val="0"/>
              <w:spacing w:before="92"/>
              <w:jc w:val="center"/>
              <w:rPr>
                <w:highlight w:val="green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6</w:t>
            </w:r>
          </w:p>
        </w:tc>
      </w:tr>
      <w:tr w14:paraId="02A064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B24F9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006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074DD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物理诊断学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Physical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Diagnostics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CC2AD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16005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11BEA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A97B3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513B54">
            <w:pPr>
              <w:pStyle w:val="24"/>
              <w:kinsoku w:val="0"/>
              <w:overflowPunct w:val="0"/>
              <w:spacing w:before="92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952B7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</w:t>
            </w:r>
          </w:p>
        </w:tc>
      </w:tr>
      <w:tr w14:paraId="28C54F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6040B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007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63EC1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实验诊断学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Laboratory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Diagnostics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244A8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EC8F59">
            <w:pPr>
              <w:pStyle w:val="24"/>
              <w:kinsoku w:val="0"/>
              <w:overflowPunct w:val="0"/>
              <w:spacing w:before="92"/>
              <w:ind w:left="172"/>
            </w:pPr>
            <w:r>
              <w:rPr>
                <w:rFonts w:asci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AB0E3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D9A6E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28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98021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9144C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</w:t>
            </w:r>
          </w:p>
        </w:tc>
      </w:tr>
      <w:tr w14:paraId="0BA467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8B63F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008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D3444">
            <w:pPr>
              <w:pStyle w:val="24"/>
              <w:kinsoku w:val="0"/>
              <w:overflowPunct w:val="0"/>
              <w:spacing w:line="243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医学影像学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Medical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Imaging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786FF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F5C7AD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7F4FF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F2F8A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D8360">
            <w:pPr>
              <w:pStyle w:val="24"/>
              <w:kinsoku w:val="0"/>
              <w:overflowPunct w:val="0"/>
              <w:spacing w:before="92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85BF6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</w:t>
            </w:r>
          </w:p>
        </w:tc>
      </w:tr>
      <w:tr w14:paraId="326A23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1336F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009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7D5AD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外科学总论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General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Introduction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to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Surgery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CC083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ACE2B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C46168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68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14EF51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FE434">
            <w:pPr>
              <w:pStyle w:val="24"/>
              <w:kinsoku w:val="0"/>
              <w:overflowPunct w:val="0"/>
              <w:spacing w:before="92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87D1E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</w:t>
            </w:r>
          </w:p>
        </w:tc>
      </w:tr>
      <w:tr w14:paraId="147CB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1B0D8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010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239C0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核医学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Nuclear</w:t>
            </w: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DD116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83364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0811E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21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6EA65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44F93E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7CA18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</w:t>
            </w:r>
          </w:p>
        </w:tc>
      </w:tr>
      <w:tr w14:paraId="6816C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25DAD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011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49592">
            <w:pPr>
              <w:pStyle w:val="24"/>
              <w:kinsoku w:val="0"/>
              <w:overflowPunct w:val="0"/>
              <w:spacing w:line="243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麻醉学</w:t>
            </w:r>
            <w:r>
              <w:rPr>
                <w:rFonts w:hint="eastAsia" w:ascii="宋体" w:hAnsi="宋体" w:eastAsia="宋体" w:cs="宋体"/>
                <w:spacing w:val="-5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Anesthesiology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7A238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37A64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A4B24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69B36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3FEEB">
            <w:pPr>
              <w:pStyle w:val="24"/>
              <w:kinsoku w:val="0"/>
              <w:overflowPunct w:val="0"/>
              <w:spacing w:before="92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0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C0834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666C3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02A95">
            <w:pPr>
              <w:pStyle w:val="24"/>
              <w:kinsoku w:val="0"/>
              <w:overflowPunct w:val="0"/>
              <w:spacing w:before="92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012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CC075">
            <w:pPr>
              <w:pStyle w:val="24"/>
              <w:kinsoku w:val="0"/>
              <w:overflowPunct w:val="0"/>
              <w:spacing w:line="240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内科学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Internal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FDBD44">
            <w:pPr>
              <w:pStyle w:val="24"/>
              <w:kinsoku w:val="0"/>
              <w:overflowPunct w:val="0"/>
              <w:spacing w:before="92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AF6EE">
            <w:pPr>
              <w:pStyle w:val="24"/>
              <w:kinsoku w:val="0"/>
              <w:overflowPunct w:val="0"/>
              <w:spacing w:before="92"/>
              <w:ind w:left="172"/>
            </w:pPr>
            <w:r>
              <w:rPr>
                <w:rFonts w:ascii="宋体" w:eastAsia="宋体" w:cs="宋体"/>
                <w:sz w:val="18"/>
                <w:szCs w:val="18"/>
              </w:rPr>
              <w:t>4.5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09C87">
            <w:pPr>
              <w:pStyle w:val="24"/>
              <w:kinsoku w:val="0"/>
              <w:overflowPunct w:val="0"/>
              <w:spacing w:before="92"/>
              <w:ind w:left="175"/>
            </w:pPr>
            <w:r>
              <w:rPr>
                <w:rFonts w:ascii="宋体" w:eastAsia="宋体" w:cs="宋体"/>
                <w:sz w:val="18"/>
                <w:szCs w:val="18"/>
              </w:rPr>
              <w:t>102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23787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2B589">
            <w:pPr>
              <w:pStyle w:val="24"/>
              <w:kinsoku w:val="0"/>
              <w:overflowPunct w:val="0"/>
              <w:spacing w:before="92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7936F">
            <w:pPr>
              <w:pStyle w:val="24"/>
              <w:kinsoku w:val="0"/>
              <w:overflowPunct w:val="0"/>
              <w:spacing w:before="92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28C3F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7DD85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013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57B79F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Surgery 1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D9935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6AD4D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12A15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95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5CA07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1019D">
            <w:pPr>
              <w:pStyle w:val="24"/>
              <w:kinsoku w:val="0"/>
              <w:overflowPunct w:val="0"/>
              <w:spacing w:before="109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B69B9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765245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4B404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014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7B50A4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儿科学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Pediatrics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9F62A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344B5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531A4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EFDFA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D6C60">
            <w:pPr>
              <w:pStyle w:val="24"/>
              <w:kinsoku w:val="0"/>
              <w:overflowPunct w:val="0"/>
              <w:spacing w:before="109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A74310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2A9DEB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0CFC5">
            <w:pPr>
              <w:pStyle w:val="24"/>
              <w:kinsoku w:val="0"/>
              <w:overflowPunct w:val="0"/>
              <w:spacing w:before="106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015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F6A1AD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眼科学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Ophthalmology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5F7B9">
            <w:pPr>
              <w:pStyle w:val="24"/>
              <w:kinsoku w:val="0"/>
              <w:overflowPunct w:val="0"/>
              <w:spacing w:before="106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DE275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406D5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ECA24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D3D22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C4368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4666C6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3B5B5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016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FCC4B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皮肤与性病学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Dermatovenerology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7386F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EE21D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49411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45218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D45A8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62CBC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1FB14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3B6C5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017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4CA2F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精神病学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Psychiatry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56A43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1C29D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53F081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464CF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8184D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7A17A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04715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4711D">
            <w:pPr>
              <w:pStyle w:val="24"/>
              <w:kinsoku w:val="0"/>
              <w:overflowPunct w:val="0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018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98ECE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14"/>
                <w:sz w:val="18"/>
                <w:szCs w:val="18"/>
              </w:rPr>
              <w:t xml:space="preserve">耳鼻喉头颈外科学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Otorhinolaryngology,  Head </w:t>
            </w:r>
            <w:r>
              <w:rPr>
                <w:rFonts w:hint="eastAsia" w:ascii="宋体" w:hAnsi="宋体" w:eastAsia="宋体" w:cs="宋体"/>
                <w:spacing w:val="3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and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Neck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Surgery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6DDD3B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2"/>
                <w:szCs w:val="12"/>
              </w:rPr>
            </w:pPr>
          </w:p>
          <w:p w14:paraId="69509D7F">
            <w:pPr>
              <w:pStyle w:val="24"/>
              <w:kinsoku w:val="0"/>
              <w:overflowPunct w:val="0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2145B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2"/>
                <w:szCs w:val="12"/>
              </w:rPr>
            </w:pPr>
          </w:p>
          <w:p w14:paraId="357D5412">
            <w:pPr>
              <w:pStyle w:val="24"/>
              <w:kinsoku w:val="0"/>
              <w:overflowPunct w:val="0"/>
              <w:ind w:left="172"/>
            </w:pPr>
            <w:r>
              <w:rPr>
                <w:rFonts w:ascii="宋体" w:eastAsia="宋体" w:cs="宋体"/>
                <w:sz w:val="18"/>
                <w:szCs w:val="18"/>
              </w:rPr>
              <w:t>1.5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21D76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2"/>
                <w:szCs w:val="12"/>
              </w:rPr>
            </w:pPr>
          </w:p>
          <w:p w14:paraId="57023413">
            <w:pPr>
              <w:pStyle w:val="24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36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849F8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2"/>
                <w:szCs w:val="12"/>
              </w:rPr>
            </w:pPr>
          </w:p>
          <w:p w14:paraId="4B87225B">
            <w:pPr>
              <w:pStyle w:val="24"/>
              <w:kinsoku w:val="0"/>
              <w:overflowPunct w:val="0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EEDA2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2"/>
                <w:szCs w:val="12"/>
              </w:rPr>
            </w:pPr>
          </w:p>
          <w:p w14:paraId="681B9F08">
            <w:pPr>
              <w:pStyle w:val="24"/>
              <w:kinsoku w:val="0"/>
              <w:overflowPunct w:val="0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10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0B52B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2"/>
                <w:szCs w:val="12"/>
              </w:rPr>
            </w:pPr>
          </w:p>
          <w:p w14:paraId="4817A647">
            <w:pPr>
              <w:pStyle w:val="24"/>
              <w:kinsoku w:val="0"/>
              <w:overflowPunct w:val="0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4AFCCC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7AC7A">
            <w:pPr>
              <w:pStyle w:val="24"/>
              <w:kinsoku w:val="0"/>
              <w:overflowPunct w:val="0"/>
              <w:spacing w:before="106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019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A2F78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口腔科学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Stomatology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7E854">
            <w:pPr>
              <w:pStyle w:val="24"/>
              <w:kinsoku w:val="0"/>
              <w:overflowPunct w:val="0"/>
              <w:spacing w:before="106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39D84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73C4B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C540A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AB818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73483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7</w:t>
            </w:r>
          </w:p>
        </w:tc>
      </w:tr>
      <w:tr w14:paraId="7F1178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B52D4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020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F1F34">
            <w:pPr>
              <w:pStyle w:val="24"/>
              <w:kinsoku w:val="0"/>
              <w:overflowPunct w:val="0"/>
              <w:spacing w:before="1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内科学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Internal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9E22D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5CF50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B37C7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96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2B319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52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B91E0">
            <w:pPr>
              <w:pStyle w:val="24"/>
              <w:kinsoku w:val="0"/>
              <w:overflowPunct w:val="0"/>
              <w:spacing w:before="109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49DB4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</w:tr>
      <w:tr w14:paraId="0DFF07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74CBF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021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91476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传染病学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Infectious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Diseases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71D2A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03486">
            <w:pPr>
              <w:pStyle w:val="24"/>
              <w:kinsoku w:val="0"/>
              <w:overflowPunct w:val="0"/>
              <w:spacing w:before="109"/>
              <w:ind w:left="172"/>
            </w:pPr>
            <w:r>
              <w:rPr>
                <w:rFonts w:ascii="宋体" w:eastAsia="宋体" w:cs="宋体"/>
                <w:sz w:val="18"/>
                <w:szCs w:val="18"/>
              </w:rPr>
              <w:t>2.5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E1FE5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AAEAB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2E77D">
            <w:pPr>
              <w:pStyle w:val="24"/>
              <w:kinsoku w:val="0"/>
              <w:overflowPunct w:val="0"/>
              <w:spacing w:before="109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11AB6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</w:tr>
      <w:tr w14:paraId="76C6BD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5DFD9A">
            <w:pPr>
              <w:pStyle w:val="24"/>
              <w:kinsoku w:val="0"/>
              <w:overflowPunct w:val="0"/>
              <w:spacing w:before="106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022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2575B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神经病学</w:t>
            </w:r>
            <w:r>
              <w:rPr>
                <w:rFonts w:hint="eastAsia" w:ascii="宋体" w:hAnsi="宋体" w:eastAsia="宋体" w:cs="宋体"/>
                <w:spacing w:val="-4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Neurology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C9297">
            <w:pPr>
              <w:pStyle w:val="24"/>
              <w:kinsoku w:val="0"/>
              <w:overflowPunct w:val="0"/>
              <w:spacing w:before="106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6A680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25C30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43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6E5CB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26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8A0E9">
            <w:pPr>
              <w:pStyle w:val="24"/>
              <w:kinsoku w:val="0"/>
              <w:overflowPunct w:val="0"/>
              <w:spacing w:before="106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C4C6B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</w:tr>
      <w:tr w14:paraId="18B1B4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B252C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023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36E48B">
            <w:pPr>
              <w:pStyle w:val="24"/>
              <w:kinsoku w:val="0"/>
              <w:overflowPunct w:val="0"/>
              <w:spacing w:before="1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Surgery 2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0A9CE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10805F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E6CE06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96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555D1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52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51C59C">
            <w:pPr>
              <w:pStyle w:val="24"/>
              <w:kinsoku w:val="0"/>
              <w:overflowPunct w:val="0"/>
              <w:spacing w:before="109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7BF0F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</w:tr>
      <w:tr w14:paraId="32EA5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B2CD6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024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73102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妇产科学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Obstetrics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and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Gynecology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B1DE0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9593E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B749D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85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00FDE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51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4C3BA">
            <w:pPr>
              <w:pStyle w:val="24"/>
              <w:kinsoku w:val="0"/>
              <w:overflowPunct w:val="0"/>
              <w:spacing w:before="109"/>
              <w:ind w:lef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34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45112B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</w:tr>
      <w:tr w14:paraId="305032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B665A">
            <w:pPr>
              <w:pStyle w:val="24"/>
              <w:kinsoku w:val="0"/>
              <w:overflowPunct w:val="0"/>
              <w:spacing w:before="106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025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74295">
            <w:pPr>
              <w:pStyle w:val="24"/>
              <w:kinsoku w:val="0"/>
              <w:overflowPunct w:val="0"/>
              <w:spacing w:before="8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全科医学概论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Introduction</w:t>
            </w: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to General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Practice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ADFF3">
            <w:pPr>
              <w:pStyle w:val="24"/>
              <w:kinsoku w:val="0"/>
              <w:overflowPunct w:val="0"/>
              <w:spacing w:before="106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EB166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66D63">
            <w:pPr>
              <w:pStyle w:val="24"/>
              <w:kinsoku w:val="0"/>
              <w:overflowPunct w:val="0"/>
              <w:spacing w:before="106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E337A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2D659"/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85E20">
            <w:pPr>
              <w:pStyle w:val="24"/>
              <w:kinsoku w:val="0"/>
              <w:overflowPunct w:val="0"/>
              <w:spacing w:before="106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8</w:t>
            </w:r>
          </w:p>
        </w:tc>
      </w:tr>
      <w:tr w14:paraId="6D718B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D6CB9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026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D8E18">
            <w:pPr>
              <w:pStyle w:val="24"/>
              <w:kinsoku w:val="0"/>
              <w:overflowPunct w:val="0"/>
              <w:spacing w:before="10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毕业实习 Graduation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Practice</w:t>
            </w:r>
          </w:p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E0AC5">
            <w:pPr>
              <w:pStyle w:val="24"/>
              <w:kinsoku w:val="0"/>
              <w:overflowPunct w:val="0"/>
              <w:spacing w:before="109"/>
              <w:ind w:left="156"/>
            </w:pPr>
            <w:r>
              <w:rPr>
                <w:rFonts w:hint="eastAsia" w:ascii="宋体" w:eastAsia="宋体" w:cs="宋体"/>
                <w:sz w:val="18"/>
                <w:szCs w:val="18"/>
              </w:rPr>
              <w:t>考试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6D92C">
            <w:pPr>
              <w:pStyle w:val="24"/>
              <w:kinsoku w:val="0"/>
              <w:overflowPunct w:val="0"/>
              <w:spacing w:before="109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48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068BD9">
            <w:pPr>
              <w:pStyle w:val="24"/>
              <w:kinsoku w:val="0"/>
              <w:overflowPunct w:val="0"/>
              <w:spacing w:before="109"/>
              <w:ind w:left="108"/>
            </w:pPr>
            <w:r>
              <w:rPr>
                <w:rFonts w:ascii="宋体" w:eastAsia="宋体" w:cs="宋体"/>
                <w:sz w:val="18"/>
                <w:szCs w:val="18"/>
              </w:rPr>
              <w:t>48</w:t>
            </w:r>
            <w:r>
              <w:rPr>
                <w:rFonts w:asci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8E288"/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CEFBE">
            <w:pPr>
              <w:pStyle w:val="24"/>
              <w:kinsoku w:val="0"/>
              <w:overflowPunct w:val="0"/>
              <w:spacing w:before="109"/>
              <w:ind w:left="165"/>
            </w:pPr>
            <w:r>
              <w:rPr>
                <w:rFonts w:ascii="宋体" w:eastAsia="宋体" w:cs="宋体"/>
                <w:sz w:val="18"/>
                <w:szCs w:val="18"/>
              </w:rPr>
              <w:t>48</w:t>
            </w:r>
            <w:r>
              <w:rPr>
                <w:rFonts w:ascii="宋体" w:eastAsia="宋体" w:cs="宋体"/>
                <w:spacing w:val="-43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EFFF65">
            <w:pPr>
              <w:pStyle w:val="24"/>
              <w:kinsoku w:val="0"/>
              <w:overflowPunct w:val="0"/>
              <w:spacing w:before="109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9-10</w:t>
            </w:r>
          </w:p>
        </w:tc>
      </w:tr>
      <w:tr w14:paraId="1D9545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exact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9B973">
            <w:pPr>
              <w:jc w:val="center"/>
              <w:rPr>
                <w:rFonts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4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51DB2"/>
        </w:tc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B857B"/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AB378">
            <w:pPr>
              <w:pStyle w:val="24"/>
              <w:kinsoku w:val="0"/>
              <w:overflowPunct w:val="0"/>
              <w:spacing w:line="205" w:lineRule="exact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fldChar w:fldCharType="begin"/>
            </w:r>
            <w:r>
              <w:rPr>
                <w:rFonts w:ascii="宋体" w:eastAsia="宋体" w:cs="宋体"/>
                <w:sz w:val="18"/>
                <w:szCs w:val="18"/>
              </w:rPr>
              <w:instrText xml:space="preserve"> =SUM(ABOVE) </w:instrText>
            </w:r>
            <w:r>
              <w:rPr>
                <w:rFonts w:ascii="宋体" w:eastAsia="宋体" w:cs="宋体"/>
                <w:sz w:val="18"/>
                <w:szCs w:val="18"/>
              </w:rPr>
              <w:fldChar w:fldCharType="separate"/>
            </w:r>
            <w:r>
              <w:rPr>
                <w:rFonts w:ascii="宋体" w:eastAsia="宋体" w:cs="宋体"/>
                <w:sz w:val="18"/>
                <w:szCs w:val="18"/>
              </w:rPr>
              <w:t>99.5</w:t>
            </w:r>
            <w:r>
              <w:rPr>
                <w:rFonts w:ascii="宋体" w:eastAsia="宋体" w:cs="宋体"/>
                <w:sz w:val="18"/>
                <w:szCs w:val="18"/>
              </w:rPr>
              <w:fldChar w:fldCharType="end"/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15046">
            <w:pPr>
              <w:pStyle w:val="24"/>
              <w:kinsoku w:val="0"/>
              <w:overflowPunct w:val="0"/>
              <w:spacing w:line="204" w:lineRule="exact"/>
              <w:ind w:left="100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1161</w:t>
            </w:r>
          </w:p>
          <w:p w14:paraId="1A840F6C">
            <w:pPr>
              <w:pStyle w:val="24"/>
              <w:kinsoku w:val="0"/>
              <w:overflowPunct w:val="0"/>
              <w:spacing w:before="23" w:line="232" w:lineRule="exact"/>
              <w:ind w:left="100" w:right="251"/>
            </w:pPr>
            <w:r>
              <w:rPr>
                <w:rFonts w:ascii="宋体" w:eastAsia="宋体" w:cs="宋体"/>
                <w:sz w:val="18"/>
                <w:szCs w:val="18"/>
              </w:rPr>
              <w:t>/48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266C8">
            <w:pPr>
              <w:pStyle w:val="24"/>
              <w:kinsoku w:val="0"/>
              <w:overflowPunct w:val="0"/>
              <w:spacing w:line="205" w:lineRule="exact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686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6325AE">
            <w:pPr>
              <w:pStyle w:val="24"/>
              <w:kinsoku w:val="0"/>
              <w:overflowPunct w:val="0"/>
              <w:spacing w:before="85" w:line="235" w:lineRule="exact"/>
              <w:ind w:left="103"/>
            </w:pPr>
            <w:r>
              <w:rPr>
                <w:rFonts w:ascii="宋体" w:eastAsia="宋体" w:cs="宋体"/>
                <w:sz w:val="18"/>
                <w:szCs w:val="18"/>
              </w:rPr>
              <w:t>475/   48</w:t>
            </w:r>
            <w:r>
              <w:rPr>
                <w:rFonts w:asci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1ED90"/>
        </w:tc>
      </w:tr>
    </w:tbl>
    <w:p w14:paraId="2407B834">
      <w:pPr>
        <w:spacing w:line="360" w:lineRule="auto"/>
        <w:ind w:firstLine="480" w:firstLineChars="200"/>
        <w:jc w:val="both"/>
        <w:rPr>
          <w:rFonts w:ascii="黑体" w:eastAsia="黑体"/>
          <w:bCs/>
          <w:kern w:val="2"/>
        </w:rPr>
      </w:pPr>
      <w:r>
        <w:rPr>
          <w:rFonts w:ascii="黑体" w:eastAsia="黑体"/>
          <w:bCs/>
          <w:kern w:val="2"/>
        </w:rPr>
        <w:t>2.</w:t>
      </w:r>
      <w:r>
        <w:rPr>
          <w:rFonts w:hint="eastAsia" w:ascii="黑体" w:eastAsia="黑体"/>
          <w:bCs/>
          <w:kern w:val="2"/>
        </w:rPr>
        <w:t>专业拓展课（最低修读</w:t>
      </w:r>
      <w:r>
        <w:rPr>
          <w:rFonts w:ascii="黑体" w:eastAsia="黑体"/>
          <w:bCs/>
          <w:kern w:val="2"/>
        </w:rPr>
        <w:t>8</w:t>
      </w:r>
      <w:r>
        <w:rPr>
          <w:rFonts w:hint="eastAsia" w:ascii="黑体" w:eastAsia="黑体"/>
          <w:bCs/>
          <w:kern w:val="2"/>
        </w:rPr>
        <w:t>学分，其中实践实验环节最低修读</w:t>
      </w:r>
      <w:r>
        <w:rPr>
          <w:rFonts w:ascii="黑体" w:eastAsia="黑体"/>
          <w:bCs/>
          <w:kern w:val="2"/>
        </w:rPr>
        <w:t>4</w:t>
      </w:r>
      <w:r>
        <w:rPr>
          <w:rFonts w:hint="eastAsia" w:ascii="黑体" w:eastAsia="黑体"/>
          <w:bCs/>
          <w:kern w:val="2"/>
        </w:rPr>
        <w:t>学分）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4536"/>
        <w:gridCol w:w="567"/>
        <w:gridCol w:w="569"/>
        <w:gridCol w:w="566"/>
        <w:gridCol w:w="566"/>
        <w:gridCol w:w="567"/>
        <w:gridCol w:w="569"/>
      </w:tblGrid>
      <w:tr w14:paraId="1474A8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  <w:jc w:val="center"/>
        </w:trPr>
        <w:tc>
          <w:tcPr>
            <w:tcW w:w="11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B8F7E0">
            <w:pPr>
              <w:pStyle w:val="24"/>
              <w:kinsoku w:val="0"/>
              <w:overflowPunct w:val="0"/>
              <w:spacing w:before="6"/>
              <w:rPr>
                <w:rFonts w:ascii="黑体" w:eastAsia="黑体" w:cs="黑体"/>
                <w:sz w:val="26"/>
                <w:szCs w:val="26"/>
              </w:rPr>
            </w:pPr>
          </w:p>
          <w:p w14:paraId="40ACD16E">
            <w:pPr>
              <w:pStyle w:val="24"/>
              <w:kinsoku w:val="0"/>
              <w:overflowPunct w:val="0"/>
              <w:ind w:left="288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4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D2F13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9"/>
                <w:szCs w:val="19"/>
              </w:rPr>
            </w:pPr>
          </w:p>
          <w:p w14:paraId="1B66EB18">
            <w:pPr>
              <w:pStyle w:val="24"/>
              <w:kinsoku w:val="0"/>
              <w:overflowPunct w:val="0"/>
              <w:spacing w:line="232" w:lineRule="exact"/>
              <w:ind w:left="1718" w:right="1715" w:hanging="4"/>
              <w:jc w:val="center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课程名称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Courses Name</w:t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223A9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9"/>
                <w:szCs w:val="19"/>
              </w:rPr>
            </w:pPr>
          </w:p>
          <w:p w14:paraId="2BCDB2E7">
            <w:pPr>
              <w:pStyle w:val="24"/>
              <w:kinsoku w:val="0"/>
              <w:overflowPunct w:val="0"/>
              <w:spacing w:line="232" w:lineRule="exact"/>
              <w:ind w:left="98" w:right="93" w:hanging="5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考核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方式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FE9094">
            <w:pPr>
              <w:pStyle w:val="24"/>
              <w:kinsoku w:val="0"/>
              <w:overflowPunct w:val="0"/>
              <w:spacing w:before="6"/>
              <w:rPr>
                <w:rFonts w:ascii="黑体" w:eastAsia="黑体" w:cs="黑体"/>
                <w:sz w:val="26"/>
                <w:szCs w:val="26"/>
              </w:rPr>
            </w:pPr>
          </w:p>
          <w:p w14:paraId="5B9E3A66">
            <w:pPr>
              <w:pStyle w:val="24"/>
              <w:kinsoku w:val="0"/>
              <w:overflowPunct w:val="0"/>
              <w:ind w:left="96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学分</w:t>
            </w:r>
          </w:p>
        </w:tc>
        <w:tc>
          <w:tcPr>
            <w:tcW w:w="16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9B7BFE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学时</w:t>
            </w:r>
          </w:p>
        </w:tc>
        <w:tc>
          <w:tcPr>
            <w:tcW w:w="5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97C57">
            <w:pPr>
              <w:pStyle w:val="24"/>
              <w:kinsoku w:val="0"/>
              <w:overflowPunct w:val="0"/>
              <w:spacing w:before="7"/>
              <w:rPr>
                <w:rFonts w:ascii="黑体" w:eastAsia="黑体" w:cs="黑体"/>
                <w:sz w:val="19"/>
                <w:szCs w:val="19"/>
              </w:rPr>
            </w:pPr>
          </w:p>
          <w:p w14:paraId="7121FEF7">
            <w:pPr>
              <w:pStyle w:val="24"/>
              <w:kinsoku w:val="0"/>
              <w:overflowPunct w:val="0"/>
              <w:spacing w:line="232" w:lineRule="exact"/>
              <w:ind w:left="96" w:right="98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开课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学期</w:t>
            </w:r>
          </w:p>
        </w:tc>
      </w:tr>
      <w:tr w14:paraId="6808D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exact"/>
          <w:jc w:val="center"/>
        </w:trPr>
        <w:tc>
          <w:tcPr>
            <w:tcW w:w="11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847C4">
            <w:pPr>
              <w:pStyle w:val="24"/>
              <w:kinsoku w:val="0"/>
              <w:overflowPunct w:val="0"/>
              <w:spacing w:line="232" w:lineRule="exact"/>
              <w:ind w:left="96" w:right="98"/>
            </w:pPr>
          </w:p>
        </w:tc>
        <w:tc>
          <w:tcPr>
            <w:tcW w:w="4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2BFC2F">
            <w:pPr>
              <w:pStyle w:val="24"/>
              <w:kinsoku w:val="0"/>
              <w:overflowPunct w:val="0"/>
              <w:spacing w:line="232" w:lineRule="exact"/>
              <w:ind w:left="96" w:right="98"/>
            </w:pPr>
          </w:p>
        </w:tc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3920A">
            <w:pPr>
              <w:pStyle w:val="24"/>
              <w:kinsoku w:val="0"/>
              <w:overflowPunct w:val="0"/>
              <w:spacing w:line="232" w:lineRule="exact"/>
              <w:ind w:left="96" w:right="98"/>
            </w:pP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E7691">
            <w:pPr>
              <w:pStyle w:val="24"/>
              <w:kinsoku w:val="0"/>
              <w:overflowPunct w:val="0"/>
              <w:spacing w:line="232" w:lineRule="exact"/>
              <w:ind w:left="96" w:right="98"/>
            </w:pP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5C53D">
            <w:pPr>
              <w:pStyle w:val="24"/>
              <w:kinsoku w:val="0"/>
              <w:overflowPunct w:val="0"/>
              <w:spacing w:before="145"/>
              <w:ind w:left="93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小计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C5EEA3">
            <w:pPr>
              <w:pStyle w:val="24"/>
              <w:kinsoku w:val="0"/>
              <w:overflowPunct w:val="0"/>
              <w:spacing w:before="145"/>
              <w:ind w:left="96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理论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66593">
            <w:pPr>
              <w:pStyle w:val="24"/>
              <w:kinsoku w:val="0"/>
              <w:overflowPunct w:val="0"/>
              <w:spacing w:before="27"/>
              <w:ind w:left="96" w:right="96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实验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实践</w:t>
            </w:r>
          </w:p>
        </w:tc>
        <w:tc>
          <w:tcPr>
            <w:tcW w:w="5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F724FB">
            <w:pPr>
              <w:pStyle w:val="24"/>
              <w:kinsoku w:val="0"/>
              <w:overflowPunct w:val="0"/>
              <w:spacing w:before="27"/>
              <w:ind w:left="96" w:right="96"/>
            </w:pPr>
          </w:p>
        </w:tc>
      </w:tr>
      <w:tr w14:paraId="522B7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43FC1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D58EC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临床病理学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Diagnostic Pathology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E8C66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34CFF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B6F18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3C17F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5CD7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2B5BE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2AD3E2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7DE13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48013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临床免疫学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Clinical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Immunology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2CB14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8F48D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738E9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63EEF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2F49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C5E92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308C58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659D8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029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D8C38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临床病理生理学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Clinical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Pathophysiology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3A9C6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4DDDF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D1011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E79FB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5DAE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14AB8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08C18C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9E11D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56CF6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临床药理学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Clinical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Pharmacology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651BE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FACCFE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A6750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DB240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30CF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29AEB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6BD30C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55495">
            <w:pPr>
              <w:pStyle w:val="24"/>
              <w:kinsoku w:val="0"/>
              <w:overflowPunct w:val="0"/>
              <w:spacing w:before="87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4995B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康复医学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Rehabilitation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6D13C">
            <w:pPr>
              <w:pStyle w:val="24"/>
              <w:kinsoku w:val="0"/>
              <w:overflowPunct w:val="0"/>
              <w:spacing w:before="8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5D30A6">
            <w:pPr>
              <w:pStyle w:val="24"/>
              <w:kinsoku w:val="0"/>
              <w:overflowPunct w:val="0"/>
              <w:spacing w:before="8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B5E06">
            <w:pPr>
              <w:pStyle w:val="24"/>
              <w:kinsoku w:val="0"/>
              <w:overflowPunct w:val="0"/>
              <w:spacing w:before="8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142CC">
            <w:pPr>
              <w:pStyle w:val="24"/>
              <w:kinsoku w:val="0"/>
              <w:overflowPunct w:val="0"/>
              <w:spacing w:before="8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4F00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369A7">
            <w:pPr>
              <w:pStyle w:val="24"/>
              <w:kinsoku w:val="0"/>
              <w:overflowPunct w:val="0"/>
              <w:spacing w:before="8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5431FA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83A29">
            <w:pPr>
              <w:pStyle w:val="24"/>
              <w:kinsoku w:val="0"/>
              <w:overflowPunct w:val="0"/>
              <w:spacing w:before="87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B7723">
            <w:pPr>
              <w:pStyle w:val="24"/>
              <w:kinsoku w:val="0"/>
              <w:overflowPunct w:val="0"/>
              <w:spacing w:line="221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现代肿瘤学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Modern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Oncology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AA8D4">
            <w:pPr>
              <w:pStyle w:val="24"/>
              <w:kinsoku w:val="0"/>
              <w:overflowPunct w:val="0"/>
              <w:spacing w:before="8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BBF4E">
            <w:pPr>
              <w:pStyle w:val="24"/>
              <w:kinsoku w:val="0"/>
              <w:overflowPunct w:val="0"/>
              <w:spacing w:before="8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718FDD">
            <w:pPr>
              <w:pStyle w:val="24"/>
              <w:kinsoku w:val="0"/>
              <w:overflowPunct w:val="0"/>
              <w:spacing w:before="8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0C491">
            <w:pPr>
              <w:pStyle w:val="24"/>
              <w:kinsoku w:val="0"/>
              <w:overflowPunct w:val="0"/>
              <w:spacing w:before="8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2D7C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90E9D">
            <w:pPr>
              <w:pStyle w:val="24"/>
              <w:kinsoku w:val="0"/>
              <w:overflowPunct w:val="0"/>
              <w:spacing w:before="8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1DCE1F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ECDDDC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4B149">
            <w:pPr>
              <w:pStyle w:val="24"/>
              <w:kinsoku w:val="0"/>
              <w:overflowPunct w:val="0"/>
              <w:spacing w:line="221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危重病医学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Critical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Care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7D0F3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CECE0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3EEAC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89A87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A64AE9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5EDBC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</w:tr>
      <w:tr w14:paraId="4DD0F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D0B11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83CBF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急诊与灾难医学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Emergency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and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Disaster</w:t>
            </w:r>
            <w:r>
              <w:rPr>
                <w:rFonts w:hint="eastAsia" w:ascii="宋体" w:hAnsi="宋体" w:eastAsia="宋体" w:cs="宋体"/>
                <w:spacing w:val="-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F95D6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D4344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3C739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10B2EE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D929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2A134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</w:tr>
      <w:tr w14:paraId="43AAE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77AED8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B325B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老年医学</w:t>
            </w:r>
            <w:r>
              <w:rPr>
                <w:rFonts w:hint="eastAsia" w:ascii="宋体" w:hAnsi="宋体" w:eastAsia="宋体" w:cs="宋体"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Geriatric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4F29D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0F56A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45824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229DD">
            <w:pPr>
              <w:pStyle w:val="24"/>
              <w:kinsoku w:val="0"/>
              <w:overflowPunct w:val="0"/>
              <w:spacing w:before="106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0354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E2DE8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</w:tr>
      <w:tr w14:paraId="60C682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A3566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DA6B7">
            <w:pPr>
              <w:pStyle w:val="24"/>
              <w:kinsoku w:val="0"/>
              <w:overflowPunct w:val="0"/>
              <w:spacing w:line="221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疼痛诊疗学</w:t>
            </w:r>
            <w:r>
              <w:rPr>
                <w:rFonts w:hint="eastAsia" w:ascii="宋体" w:hAnsi="宋体" w:eastAsia="宋体" w:cs="宋体"/>
                <w:spacing w:val="-47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Pain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Medicine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69C8B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B37FC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93086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2898E">
            <w:pPr>
              <w:pStyle w:val="24"/>
              <w:kinsoku w:val="0"/>
              <w:overflowPunct w:val="0"/>
              <w:spacing w:before="109"/>
              <w:ind w:lef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EC5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4F0B0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781A1A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95016B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9C807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课程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1★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Course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5E498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2416F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2E2FA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6703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17446">
            <w:pPr>
              <w:pStyle w:val="24"/>
              <w:kinsoku w:val="0"/>
              <w:overflowPunct w:val="0"/>
              <w:spacing w:before="109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3B07F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</w:tr>
      <w:tr w14:paraId="79338B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602F21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038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C51EA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课程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2★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Course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9C2A4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6FC3A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A34F0">
            <w:pPr>
              <w:pStyle w:val="24"/>
              <w:kinsoku w:val="0"/>
              <w:overflowPunct w:val="0"/>
              <w:spacing w:before="106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ACBF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0F8AC">
            <w:pPr>
              <w:pStyle w:val="24"/>
              <w:kinsoku w:val="0"/>
              <w:overflowPunct w:val="0"/>
              <w:spacing w:before="106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B4029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</w:tr>
      <w:tr w14:paraId="7DDA06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E8608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039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739F6">
            <w:pPr>
              <w:pStyle w:val="24"/>
              <w:kinsoku w:val="0"/>
              <w:overflowPunct w:val="0"/>
              <w:spacing w:line="221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课程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3★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Course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BFB5B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C2303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66E05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439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B46CF">
            <w:pPr>
              <w:pStyle w:val="24"/>
              <w:kinsoku w:val="0"/>
              <w:overflowPunct w:val="0"/>
              <w:spacing w:before="109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FC799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</w:tr>
      <w:tr w14:paraId="0C7255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402C7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040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1A506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课程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4★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Course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B6325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7774C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397AD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4301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3BD05">
            <w:pPr>
              <w:pStyle w:val="24"/>
              <w:kinsoku w:val="0"/>
              <w:overflowPunct w:val="0"/>
              <w:spacing w:before="109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C667A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</w:p>
        </w:tc>
      </w:tr>
      <w:tr w14:paraId="013EDB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13523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041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BD325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课程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5★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Course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B19661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175BA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70E36">
            <w:pPr>
              <w:pStyle w:val="24"/>
              <w:kinsoku w:val="0"/>
              <w:overflowPunct w:val="0"/>
              <w:spacing w:before="106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E5F1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97D876">
            <w:pPr>
              <w:pStyle w:val="24"/>
              <w:kinsoku w:val="0"/>
              <w:overflowPunct w:val="0"/>
              <w:spacing w:before="106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FAF13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315FB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21822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042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883FA">
            <w:pPr>
              <w:pStyle w:val="24"/>
              <w:kinsoku w:val="0"/>
              <w:overflowPunct w:val="0"/>
              <w:spacing w:line="221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课程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6★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PBL</w:t>
            </w:r>
            <w:r>
              <w:rPr>
                <w:rFonts w:hint="eastAsia" w:ascii="宋体" w:hAnsi="宋体" w:eastAsia="宋体" w:cs="宋体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Course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6★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CB9D7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B0EA9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28C67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718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D068B">
            <w:pPr>
              <w:pStyle w:val="24"/>
              <w:kinsoku w:val="0"/>
              <w:overflowPunct w:val="0"/>
              <w:spacing w:before="109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4B1A9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</w:t>
            </w:r>
          </w:p>
        </w:tc>
      </w:tr>
      <w:tr w14:paraId="3F211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BE96B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043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1410A3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早期临床实践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1★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Early-stage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Clinical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Practice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65AC3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DA01B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DE44B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A3D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C70D5">
            <w:pPr>
              <w:pStyle w:val="24"/>
              <w:kinsoku w:val="0"/>
              <w:overflowPunct w:val="0"/>
              <w:spacing w:before="109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03109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</w:t>
            </w:r>
          </w:p>
        </w:tc>
      </w:tr>
      <w:tr w14:paraId="42988E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D5BCA">
            <w:pPr>
              <w:pStyle w:val="24"/>
              <w:kinsoku w:val="0"/>
              <w:overflowPunct w:val="0"/>
              <w:spacing w:before="106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044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BC448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早期临床实践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2★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Early-stage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Clinical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Practice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81B68">
            <w:pPr>
              <w:pStyle w:val="24"/>
              <w:kinsoku w:val="0"/>
              <w:overflowPunct w:val="0"/>
              <w:spacing w:before="10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7198A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24AD9">
            <w:pPr>
              <w:pStyle w:val="24"/>
              <w:kinsoku w:val="0"/>
              <w:overflowPunct w:val="0"/>
              <w:spacing w:before="106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7D53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F46A8">
            <w:pPr>
              <w:pStyle w:val="24"/>
              <w:kinsoku w:val="0"/>
              <w:overflowPunct w:val="0"/>
              <w:spacing w:before="106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2C5746">
            <w:pPr>
              <w:pStyle w:val="24"/>
              <w:kinsoku w:val="0"/>
              <w:overflowPunct w:val="0"/>
              <w:spacing w:before="106"/>
              <w:ind w:right="1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2</w:t>
            </w:r>
          </w:p>
        </w:tc>
      </w:tr>
      <w:tr w14:paraId="6FCE51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AFBBC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045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F3DB7">
            <w:pPr>
              <w:pStyle w:val="24"/>
              <w:kinsoku w:val="0"/>
              <w:overflowPunct w:val="0"/>
              <w:spacing w:line="221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早期临床实践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3★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Early-stage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Clinical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Practice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6A536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A1CAE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D7924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0136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4CADA">
            <w:pPr>
              <w:pStyle w:val="24"/>
              <w:kinsoku w:val="0"/>
              <w:overflowPunct w:val="0"/>
              <w:spacing w:before="109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88D68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</w:p>
        </w:tc>
      </w:tr>
      <w:tr w14:paraId="040A0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510B4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046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2E923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早期临床实践</w:t>
            </w:r>
            <w:r>
              <w:rPr>
                <w:rFonts w:hint="eastAsia" w:ascii="宋体" w:hAnsi="宋体" w:eastAsia="宋体" w:cs="宋体"/>
                <w:spacing w:val="-4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4★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Early-stage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Clinical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Practice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4★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73A83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70F6D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E4595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09C32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350A9">
            <w:pPr>
              <w:pStyle w:val="24"/>
              <w:kinsoku w:val="0"/>
              <w:overflowPunct w:val="0"/>
              <w:spacing w:before="109"/>
              <w:ind w:left="1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C9F12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4</w:t>
            </w:r>
            <w:bookmarkStart w:id="2" w:name="_GoBack"/>
            <w:bookmarkEnd w:id="2"/>
          </w:p>
        </w:tc>
      </w:tr>
      <w:tr w14:paraId="57D538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8CAAE">
            <w:pPr>
              <w:pStyle w:val="24"/>
              <w:kinsoku w:val="0"/>
              <w:overflowPunct w:val="0"/>
              <w:spacing w:before="109"/>
              <w:ind w:left="108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sz w:val="18"/>
                <w:szCs w:val="18"/>
              </w:rPr>
              <w:t>24</w:t>
            </w:r>
            <w:r>
              <w:rPr>
                <w:rFonts w:hint="eastAsia" w:ascii="宋体" w:eastAsia="宋体" w:cs="宋体"/>
                <w:sz w:val="18"/>
                <w:szCs w:val="18"/>
              </w:rPr>
              <w:t>23S</w:t>
            </w:r>
            <w:r>
              <w:rPr>
                <w:rFonts w:ascii="宋体" w:eastAsia="宋体" w:cs="宋体"/>
                <w:sz w:val="18"/>
                <w:szCs w:val="18"/>
              </w:rPr>
              <w:t>0</w:t>
            </w:r>
            <w:r>
              <w:rPr>
                <w:rFonts w:hint="eastAsia" w:ascii="宋体" w:eastAsia="宋体" w:cs="宋体"/>
                <w:sz w:val="18"/>
                <w:szCs w:val="18"/>
              </w:rPr>
              <w:t>2</w:t>
            </w:r>
            <w:r>
              <w:rPr>
                <w:rFonts w:ascii="宋体" w:eastAsia="宋体" w:cs="宋体"/>
                <w:sz w:val="18"/>
                <w:szCs w:val="18"/>
              </w:rPr>
              <w:t>047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2AB60">
            <w:pPr>
              <w:pStyle w:val="24"/>
              <w:kinsoku w:val="0"/>
              <w:overflowPunct w:val="0"/>
              <w:spacing w:line="219" w:lineRule="exact"/>
              <w:ind w:left="10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儿童</w:t>
            </w:r>
            <w:r>
              <w:rPr>
                <w:rFonts w:ascii="宋体" w:hAnsi="宋体" w:eastAsia="宋体" w:cs="宋体"/>
                <w:sz w:val="18"/>
                <w:szCs w:val="18"/>
              </w:rPr>
              <w:t>保健学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P</w:t>
            </w:r>
            <w:r>
              <w:rPr>
                <w:rFonts w:ascii="宋体" w:hAnsi="宋体" w:eastAsia="宋体" w:cs="宋体"/>
                <w:sz w:val="18"/>
                <w:szCs w:val="18"/>
              </w:rPr>
              <w:t>ediatric Health Care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40E83">
            <w:pPr>
              <w:pStyle w:val="24"/>
              <w:kinsoku w:val="0"/>
              <w:overflowPunct w:val="0"/>
              <w:spacing w:before="109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考查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36011">
            <w:pPr>
              <w:pStyle w:val="24"/>
              <w:kinsoku w:val="0"/>
              <w:overflowPunct w:val="0"/>
              <w:spacing w:before="109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5FBE9">
            <w:pPr>
              <w:pStyle w:val="24"/>
              <w:kinsoku w:val="0"/>
              <w:overflowPunct w:val="0"/>
              <w:spacing w:before="109"/>
              <w:ind w:left="12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25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D0FA2F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17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613F6">
            <w:pPr>
              <w:pStyle w:val="24"/>
              <w:kinsoku w:val="0"/>
              <w:overflowPunct w:val="0"/>
              <w:spacing w:before="109"/>
              <w:ind w:left="122" w:firstLine="90" w:firstLineChars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F999F">
            <w:pPr>
              <w:pStyle w:val="24"/>
              <w:kinsoku w:val="0"/>
              <w:overflowPunct w:val="0"/>
              <w:spacing w:before="109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</w:t>
            </w:r>
          </w:p>
        </w:tc>
      </w:tr>
      <w:tr w14:paraId="4DA66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E17FF">
            <w:pPr>
              <w:pStyle w:val="24"/>
              <w:kinsoku w:val="0"/>
              <w:overflowPunct w:val="0"/>
              <w:spacing w:before="106"/>
              <w:ind w:right="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合计</w:t>
            </w:r>
          </w:p>
        </w:tc>
        <w:tc>
          <w:tcPr>
            <w:tcW w:w="4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473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24B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47C0E">
            <w:pPr>
              <w:pStyle w:val="24"/>
              <w:kinsoku w:val="0"/>
              <w:overflowPunct w:val="0"/>
              <w:spacing w:before="106"/>
              <w:ind w:lef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fldChar w:fldCharType="begin"/>
            </w:r>
            <w:r>
              <w:rPr>
                <w:rFonts w:ascii="宋体" w:hAnsi="宋体" w:eastAsia="宋体" w:cs="宋体"/>
                <w:sz w:val="18"/>
                <w:szCs w:val="18"/>
              </w:rPr>
              <w:instrText xml:space="preserve"> </w:instrTex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instrText xml:space="preserve">=SUM(ABOVE)</w:instrText>
            </w:r>
            <w:r>
              <w:rPr>
                <w:rFonts w:ascii="宋体" w:hAnsi="宋体" w:eastAsia="宋体" w:cs="宋体"/>
                <w:sz w:val="18"/>
                <w:szCs w:val="18"/>
              </w:rPr>
              <w:instrText xml:space="preserve"> </w:instrTex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separate"/>
            </w:r>
            <w:r>
              <w:rPr>
                <w:rFonts w:ascii="宋体" w:hAnsi="宋体" w:eastAsia="宋体" w:cs="宋体"/>
                <w:sz w:val="18"/>
                <w:szCs w:val="18"/>
              </w:rPr>
              <w:t>31</w:t>
            </w:r>
            <w:r>
              <w:rPr>
                <w:rFonts w:ascii="宋体" w:hAnsi="宋体" w:eastAsia="宋体" w:cs="宋体"/>
                <w:sz w:val="18"/>
                <w:szCs w:val="18"/>
              </w:rPr>
              <w:fldChar w:fldCharType="end"/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E8E99">
            <w:pPr>
              <w:pStyle w:val="24"/>
              <w:kinsoku w:val="0"/>
              <w:overflowPunct w:val="0"/>
              <w:spacing w:line="226" w:lineRule="exact"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sz w:val="18"/>
                <w:szCs w:val="18"/>
              </w:rPr>
              <w:t>20</w:t>
            </w:r>
            <w:r>
              <w:rPr>
                <w:rFonts w:ascii="宋体" w:hAnsi="宋体" w:eastAsia="宋体" w:cs="宋体"/>
                <w:color w:val="FF0000"/>
                <w:sz w:val="18"/>
                <w:szCs w:val="18"/>
              </w:rPr>
              <w:t>5</w:t>
            </w:r>
          </w:p>
          <w:p w14:paraId="02681CBF">
            <w:pPr>
              <w:pStyle w:val="24"/>
              <w:kinsoku w:val="0"/>
              <w:overflowPunct w:val="0"/>
              <w:spacing w:line="234" w:lineRule="exact"/>
              <w:ind w:left="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/20</w:t>
            </w:r>
            <w:r>
              <w:rPr>
                <w:rFonts w:hint="eastAsia" w:ascii="宋体" w:hAnsi="宋体" w:eastAsia="宋体" w:cs="宋体"/>
                <w:spacing w:val="-4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755D4">
            <w:pPr>
              <w:pStyle w:val="24"/>
              <w:kinsoku w:val="0"/>
              <w:overflowPunct w:val="0"/>
              <w:spacing w:before="106"/>
              <w:ind w:left="1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193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4EAF1">
            <w:pPr>
              <w:pStyle w:val="24"/>
              <w:kinsoku w:val="0"/>
              <w:overflowPunct w:val="0"/>
              <w:spacing w:line="226" w:lineRule="exact"/>
              <w:ind w:left="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12/20</w:t>
            </w:r>
          </w:p>
          <w:p w14:paraId="5633322A">
            <w:pPr>
              <w:pStyle w:val="24"/>
              <w:kinsoku w:val="0"/>
              <w:overflowPunct w:val="0"/>
              <w:spacing w:line="234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周</w:t>
            </w:r>
          </w:p>
        </w:tc>
        <w:tc>
          <w:tcPr>
            <w:tcW w:w="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082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454B45D6">
      <w:pPr>
        <w:pStyle w:val="3"/>
        <w:kinsoku w:val="0"/>
        <w:overflowPunct w:val="0"/>
        <w:spacing w:before="64"/>
        <w:ind w:left="401"/>
      </w:pPr>
      <w:r>
        <w:rPr>
          <w:rFonts w:hint="eastAsia"/>
        </w:rPr>
        <w:t>注：标★课程：</w:t>
      </w:r>
      <w:r>
        <w:t>PBL</w:t>
      </w:r>
      <w:r>
        <w:rPr>
          <w:rFonts w:hint="eastAsia"/>
        </w:rPr>
        <w:t>和早期临床实践课程为必选，限定学生分学期选修，每门选修一次即可。</w:t>
      </w:r>
    </w:p>
    <w:p w14:paraId="2C0918F8">
      <w:pPr>
        <w:pStyle w:val="3"/>
        <w:kinsoku w:val="0"/>
        <w:overflowPunct w:val="0"/>
        <w:spacing w:before="64"/>
        <w:ind w:left="401"/>
        <w:sectPr>
          <w:footerReference r:id="rId3" w:type="default"/>
          <w:pgSz w:w="11910" w:h="16840"/>
          <w:pgMar w:top="1701" w:right="1701" w:bottom="1701" w:left="1701" w:header="0" w:footer="1123" w:gutter="0"/>
          <w:cols w:space="720" w:num="1"/>
        </w:sectPr>
      </w:pPr>
    </w:p>
    <w:p w14:paraId="5633C615">
      <w:pPr>
        <w:pStyle w:val="2"/>
        <w:kinsoku w:val="0"/>
        <w:overflowPunct w:val="0"/>
        <w:spacing w:before="193"/>
        <w:ind w:left="961"/>
      </w:pPr>
      <w:r>
        <w:rPr>
          <w:rFonts w:hint="eastAsia"/>
        </w:rPr>
        <w:t>十、毕业要求支撑培养目标实现关系矩阵图</w:t>
      </w:r>
    </w:p>
    <w:p w14:paraId="75B31DC7">
      <w:pPr>
        <w:pStyle w:val="3"/>
        <w:kinsoku w:val="0"/>
        <w:overflowPunct w:val="0"/>
        <w:spacing w:before="12"/>
        <w:ind w:left="0"/>
        <w:rPr>
          <w:rFonts w:ascii="黑体" w:eastAsia="黑体" w:cs="黑体"/>
          <w:sz w:val="4"/>
          <w:szCs w:val="4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4"/>
        <w:gridCol w:w="2451"/>
        <w:gridCol w:w="2268"/>
        <w:gridCol w:w="2268"/>
        <w:gridCol w:w="2268"/>
        <w:gridCol w:w="2268"/>
        <w:gridCol w:w="2268"/>
      </w:tblGrid>
      <w:tr w14:paraId="2322019D">
        <w:trPr>
          <w:trHeight w:val="1414" w:hRule="exact"/>
          <w:jc w:val="center"/>
        </w:trPr>
        <w:tc>
          <w:tcPr>
            <w:tcW w:w="28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9080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7620</wp:posOffset>
                      </wp:positionV>
                      <wp:extent cx="1771015" cy="1620520"/>
                      <wp:effectExtent l="3175" t="3810" r="6985" b="4445"/>
                      <wp:wrapNone/>
                      <wp:docPr id="948" name="自选图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1015" cy="16205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" o:spid="_x0000_s1026" o:spt="32" type="#_x0000_t32" style="position:absolute;left:0pt;margin-left:2pt;margin-top:0.6pt;height:127.6pt;width:139.45pt;z-index:251661312;mso-width-relative:page;mso-height-relative:page;" filled="f" stroked="t" coordsize="21600,21600" o:gfxdata="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NYieg1gAAAAcBAAAPAAAAAAAAAAEAIAAAACIAAABkcnMvZG93bnJldi54bWxQ&#10;SwECFAAUAAAACACHTuJAuV218fkBAADLAwAADgAAAAAAAAABACAAAAAlAQAAZHJzL2Uyb0RvYy54&#10;bWxQSwUGAAAAAAYABgBZAQAAk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4387B3C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3F007E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143F6D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w w:val="95"/>
                <w:sz w:val="18"/>
                <w:szCs w:val="18"/>
              </w:rPr>
              <w:t xml:space="preserve">                培养目标</w:t>
            </w:r>
          </w:p>
          <w:p w14:paraId="3137923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34C936A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58E8F9DD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0182689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C197B">
            <w:pPr>
              <w:pStyle w:val="3"/>
              <w:kinsoku w:val="0"/>
              <w:overflowPunct w:val="0"/>
              <w:spacing w:before="0"/>
              <w:ind w:left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 w:hAnsi="宋体"/>
                <w:spacing w:val="-2"/>
                <w:sz w:val="18"/>
                <w:szCs w:val="18"/>
              </w:rPr>
              <w:t>本专业旨在培养适应新形势下国家医药卫生健康事业发展需要，掌握生物医学和临床医学基本理论、</w:t>
            </w:r>
            <w:r>
              <w:rPr>
                <w:rFonts w:hint="eastAsia" w:hAnsi="宋体"/>
                <w:sz w:val="18"/>
                <w:szCs w:val="18"/>
              </w:rPr>
              <w:t>基本知识和基本技能，具有良好职业素养，具备初步临床诊治能力及终身学习能力，</w:t>
            </w:r>
            <w:r>
              <w:rPr>
                <w:rFonts w:hint="eastAsia" w:hAnsi="宋体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eastAsia" w:hAnsi="宋体"/>
                <w:sz w:val="18"/>
                <w:szCs w:val="18"/>
              </w:rPr>
              <w:t>具备一定的科研创新意识，能够在医疗卫生及相关行业里从事医疗、科研等方面工作的高素质应用型医学人才，并为毕业后医学继续教育及参加相关科学研究打下良好基础。</w:t>
            </w:r>
          </w:p>
          <w:p w14:paraId="1CB69BF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CD66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exact"/>
          <w:jc w:val="center"/>
        </w:trPr>
        <w:tc>
          <w:tcPr>
            <w:tcW w:w="28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6698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5D62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1：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C796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2：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DD474">
            <w:pPr>
              <w:pStyle w:val="24"/>
              <w:kinsoku w:val="0"/>
              <w:overflowPunct w:val="0"/>
              <w:rPr>
                <w:rFonts w:ascii="宋体" w:hAns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3：</w:t>
            </w:r>
            <w:r>
              <w:rPr>
                <w:rFonts w:hint="eastAsia" w:ascii="宋体" w:hAns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1EDFDB7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F5FB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 4：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2EF6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5：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1AF12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exact"/>
          <w:jc w:val="center"/>
        </w:trPr>
        <w:tc>
          <w:tcPr>
            <w:tcW w:w="3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6DC32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科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和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学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术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领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域</w:t>
            </w: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A7FA65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1-1：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具备自然科学、人文</w:t>
            </w:r>
          </w:p>
          <w:p w14:paraId="1647F11C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社会科学、医学等学科的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基</w:t>
            </w:r>
            <w:r>
              <w:rPr>
                <w:rFonts w:hint="eastAsia"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础</w:t>
            </w:r>
            <w:r>
              <w:rPr>
                <w:rFonts w:hint="eastAsia"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知</w:t>
            </w:r>
            <w:r>
              <w:rPr>
                <w:rFonts w:hint="eastAsia"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识</w:t>
            </w:r>
            <w:r>
              <w:rPr>
                <w:rFonts w:hint="eastAsia"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和</w:t>
            </w:r>
            <w:r>
              <w:rPr>
                <w:rFonts w:hint="eastAsia"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掌</w:t>
            </w:r>
            <w:r>
              <w:rPr>
                <w:rFonts w:hint="eastAsia"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握</w:t>
            </w:r>
            <w:r>
              <w:rPr>
                <w:rFonts w:hint="eastAsia"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科</w:t>
            </w:r>
            <w:r>
              <w:rPr>
                <w:rFonts w:hint="eastAsia" w:ascii="宋体" w:hAnsi="宋体" w:eastAsia="宋体" w:cs="宋体"/>
                <w:spacing w:val="-63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学</w:t>
            </w:r>
            <w:r>
              <w:rPr>
                <w:rFonts w:hint="eastAsia" w:ascii="宋体" w:hAnsi="宋体" w:eastAsia="宋体" w:cs="宋体"/>
                <w:spacing w:val="-66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方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法，并能用于指导未来的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学习和医学实践。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AAB98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D702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7937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D71CA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A61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70C357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6" w:hRule="exact"/>
          <w:jc w:val="center"/>
        </w:trPr>
        <w:tc>
          <w:tcPr>
            <w:tcW w:w="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344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312858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1-2：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能够应用医学等科学知识处理个体、群体和卫生系统中与医学或者健康相关的问题。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4D3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5A6B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C903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0EB0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FC6B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48AB6C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5" w:hRule="exact"/>
          <w:jc w:val="center"/>
        </w:trPr>
        <w:tc>
          <w:tcPr>
            <w:tcW w:w="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790B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49B11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1-3：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能够理解和描述生命各阶段疾病的预防和疾病的病因、发病机制、病程、临床表现、诊断、治疗、转归、预后及康复。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E179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D77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2CB5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BD0F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B47C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554191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exact"/>
          <w:jc w:val="center"/>
        </w:trPr>
        <w:tc>
          <w:tcPr>
            <w:tcW w:w="3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6786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5DCB6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1-4：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能够掌握中医药学的基本特点和诊疗基本原则。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709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37A8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B63A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441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34E7A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8CC91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7B82CE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016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</w:tbl>
    <w:p w14:paraId="7445815F">
      <w:pPr>
        <w:sectPr>
          <w:footerReference r:id="rId4" w:type="default"/>
          <w:pgSz w:w="16840" w:h="11910" w:orient="landscape"/>
          <w:pgMar w:top="1100" w:right="1220" w:bottom="1300" w:left="1220" w:header="0" w:footer="1102" w:gutter="0"/>
          <w:pgNumType w:start="12"/>
          <w:cols w:space="720" w:num="1"/>
        </w:sectPr>
      </w:pPr>
    </w:p>
    <w:p w14:paraId="3A3A02C6">
      <w:pPr>
        <w:pStyle w:val="3"/>
        <w:kinsoku w:val="0"/>
        <w:overflowPunct w:val="0"/>
        <w:spacing w:before="10"/>
        <w:ind w:left="0"/>
        <w:rPr>
          <w:rFonts w:ascii="Times New Roman" w:eastAsia="等线" w:cs="Times New Roman"/>
          <w:sz w:val="11"/>
          <w:szCs w:val="11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53340</wp:posOffset>
                </wp:positionV>
                <wp:extent cx="1802765" cy="1634490"/>
                <wp:effectExtent l="3175" t="3810" r="3810" b="9525"/>
                <wp:wrapNone/>
                <wp:docPr id="947" name="自选图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2765" cy="1634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" o:spid="_x0000_s1026" o:spt="32" type="#_x0000_t32" style="position:absolute;left:0pt;margin-left:4.6pt;margin-top:4.2pt;height:128.7pt;width:141.95pt;z-index:251662336;mso-width-relative:page;mso-height-relative:page;" filled="f" stroked="t" coordsize="21600,21600" o:gfxdata="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+0UUDWAAAABwEAAA8AAAAAAAAAAQAgAAAAIgAAAGRycy9kb3ducmV2Lnht&#10;bFBLAQIUABQAAAAIAIdO4kB9o1Cg+wEAAMsDAAAOAAAAAAAAAAEAIAAAACU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7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"/>
        <w:gridCol w:w="2494"/>
        <w:gridCol w:w="2268"/>
        <w:gridCol w:w="2268"/>
        <w:gridCol w:w="2268"/>
        <w:gridCol w:w="2268"/>
        <w:gridCol w:w="2268"/>
      </w:tblGrid>
      <w:tr w14:paraId="26F66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exact"/>
        </w:trPr>
        <w:tc>
          <w:tcPr>
            <w:tcW w:w="28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CBF85E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6A60630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68AC5A1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02493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w w:val="95"/>
                <w:sz w:val="18"/>
                <w:szCs w:val="18"/>
              </w:rPr>
              <w:t xml:space="preserve">              培养目标</w:t>
            </w:r>
          </w:p>
          <w:p w14:paraId="476BCE7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51EE6A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106ED">
            <w:pPr>
              <w:pStyle w:val="3"/>
              <w:kinsoku w:val="0"/>
              <w:overflowPunct w:val="0"/>
              <w:spacing w:before="0"/>
              <w:ind w:left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 w:hAnsi="宋体"/>
                <w:spacing w:val="-2"/>
                <w:sz w:val="18"/>
                <w:szCs w:val="18"/>
              </w:rPr>
              <w:t>本专业旨在培养适应新形势下国家医药卫生健康事业发展需要，掌握生物医学和临床医学基本理论、</w:t>
            </w:r>
            <w:r>
              <w:rPr>
                <w:rFonts w:hint="eastAsia" w:hAnsi="宋体"/>
                <w:sz w:val="18"/>
                <w:szCs w:val="18"/>
              </w:rPr>
              <w:t>基本知识和基本技能，具有良好职业素养，具备初步临床诊治能力及终身学习能力，</w:t>
            </w:r>
            <w:r>
              <w:rPr>
                <w:rFonts w:hint="eastAsia" w:hAnsi="宋体"/>
                <w:spacing w:val="-11"/>
                <w:sz w:val="18"/>
                <w:szCs w:val="18"/>
              </w:rPr>
              <w:t xml:space="preserve"> </w:t>
            </w:r>
            <w:r>
              <w:rPr>
                <w:rFonts w:hint="eastAsia" w:hAnsi="宋体"/>
                <w:sz w:val="18"/>
                <w:szCs w:val="18"/>
              </w:rPr>
              <w:t>具备一定的科研创新意识，能够在医疗卫生及相关行业里从事医疗、科研等方面工作的高素质应用型医学人才，并为毕业后医学继续教育及参加相关科学研究打下良好基础。</w:t>
            </w:r>
          </w:p>
          <w:p w14:paraId="010F309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37D29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exact"/>
        </w:trPr>
        <w:tc>
          <w:tcPr>
            <w:tcW w:w="28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10A46C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FB41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1：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5253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2：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6E21CF">
            <w:pPr>
              <w:pStyle w:val="24"/>
              <w:kinsoku w:val="0"/>
              <w:overflowPunct w:val="0"/>
              <w:rPr>
                <w:rFonts w:ascii="宋体" w:hAns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3：</w:t>
            </w:r>
            <w:r>
              <w:rPr>
                <w:rFonts w:hint="eastAsia" w:ascii="宋体" w:hAns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0B7CA1A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DEEB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 4：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358C5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5：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059CD2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341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880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534C3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18"/>
                <w:szCs w:val="18"/>
              </w:rPr>
              <w:t>1-5：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能够获取、甄别、理解并应用医学等科学文献中的证据。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3A5F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210D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88F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54F3EDF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2FC7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33EC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EC34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D4A13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7E57A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18"/>
                <w:szCs w:val="18"/>
              </w:rPr>
              <w:t>1-6：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能够应用常用的科学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方法，提出相应的科学问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题并进行探讨。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0E3F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7BD1B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3A81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C17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37FCD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646480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 w:hRule="exact"/>
        </w:trPr>
        <w:tc>
          <w:tcPr>
            <w:tcW w:w="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9E4CB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临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床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能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力领域</w:t>
            </w: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DE61D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18"/>
                <w:szCs w:val="18"/>
              </w:rPr>
              <w:t>2-1：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具有良好的交流沟通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能力，能够与患者及其家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属、同行和其他卫生专业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人员等进行有效的交流。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2C5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7C79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32D40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183AE5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5FFD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89604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184C9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exact"/>
        </w:trPr>
        <w:tc>
          <w:tcPr>
            <w:tcW w:w="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C3A6D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A9212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pacing w:val="5"/>
                <w:sz w:val="18"/>
                <w:szCs w:val="18"/>
              </w:rPr>
              <w:t>2-2:</w:t>
            </w:r>
            <w:r>
              <w:rPr>
                <w:rFonts w:hint="eastAsia" w:ascii="宋体" w:hAnsi="宋体" w:eastAsia="宋体" w:cs="宋体"/>
                <w:spacing w:val="5"/>
                <w:sz w:val="18"/>
                <w:szCs w:val="18"/>
              </w:rPr>
              <w:t>能够全面、系统、正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确的采集病史。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AB44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5E2EB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8D17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E813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615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18ECF3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" w:hRule="exact"/>
        </w:trPr>
        <w:tc>
          <w:tcPr>
            <w:tcW w:w="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4F9B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AC226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2-3:</w:t>
            </w:r>
            <w:r>
              <w:rPr>
                <w:rFonts w:hint="eastAsia" w:ascii="宋体" w:hAnsi="宋体" w:eastAsia="宋体" w:cs="宋体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能够系统、规范地进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行体格检查及精神状态评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价，规范地书写病历。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87FB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738C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FC9CB7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3F0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48C4D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4D79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91A89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E83A65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0FE4C2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exact"/>
        </w:trPr>
        <w:tc>
          <w:tcPr>
            <w:tcW w:w="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07E0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5ADD2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18"/>
                <w:szCs w:val="18"/>
              </w:rPr>
              <w:t>2-4：</w:t>
            </w: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能够依据病史和体格检查中的发现，形成初步判断，</w:t>
            </w: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并进行鉴别诊断，提出合理的治疗原则。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5DD4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9F6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6A1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814A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A306D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</w:tbl>
    <w:p w14:paraId="180BECD9">
      <w:pPr>
        <w:sectPr>
          <w:pgSz w:w="16840" w:h="11910" w:orient="landscape"/>
          <w:pgMar w:top="1100" w:right="1220" w:bottom="1300" w:left="1220" w:header="0" w:footer="1102" w:gutter="0"/>
          <w:cols w:space="720" w:num="1"/>
        </w:sectPr>
      </w:pPr>
    </w:p>
    <w:p w14:paraId="33FF9800">
      <w:pPr>
        <w:pStyle w:val="3"/>
        <w:kinsoku w:val="0"/>
        <w:overflowPunct w:val="0"/>
        <w:spacing w:before="0"/>
        <w:ind w:left="0"/>
        <w:rPr>
          <w:rFonts w:ascii="Times New Roman" w:eastAsia="等线" w:cs="Times New Roman"/>
          <w:sz w:val="11"/>
          <w:szCs w:val="11"/>
        </w:rPr>
      </w:pPr>
    </w:p>
    <w:tbl>
      <w:tblPr>
        <w:tblStyle w:val="7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2268"/>
        <w:gridCol w:w="2268"/>
        <w:gridCol w:w="2268"/>
        <w:gridCol w:w="2268"/>
        <w:gridCol w:w="2268"/>
        <w:gridCol w:w="2268"/>
      </w:tblGrid>
      <w:tr w14:paraId="117EC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exact"/>
        </w:trPr>
        <w:tc>
          <w:tcPr>
            <w:tcW w:w="28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79759274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0</wp:posOffset>
                      </wp:positionV>
                      <wp:extent cx="1781175" cy="1361440"/>
                      <wp:effectExtent l="3175" t="3810" r="6350" b="6350"/>
                      <wp:wrapNone/>
                      <wp:docPr id="946" name="自选图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81175" cy="1361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" o:spid="_x0000_s1026" o:spt="32" type="#_x0000_t32" style="position:absolute;left:0pt;margin-left:1.4pt;margin-top:0pt;height:107.2pt;width:140.25pt;z-index:251663360;mso-width-relative:page;mso-height-relative:page;" filled="f" stroked="t" coordsize="21600,21600" o:gfxdata="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ABfh41QAAAAYBAAAPAAAAAAAAAAEAIAAAACIAAABkcnMvZG93bnJldi54bWxQ&#10;SwECFAAUAAAACACHTuJArj5EqvoBAADLAwAADgAAAAAAAAABACAAAAAkAQAAZHJzL2Uyb0RvYy54&#10;bWxQSwUGAAAAAAYABgBZAQAAkA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402C6F8C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12E3B73D">
            <w:pPr>
              <w:pStyle w:val="24"/>
              <w:kinsoku w:val="0"/>
              <w:overflowPunct w:val="0"/>
              <w:spacing w:before="8"/>
              <w:rPr>
                <w:sz w:val="22"/>
                <w:szCs w:val="22"/>
              </w:rPr>
            </w:pPr>
          </w:p>
          <w:p w14:paraId="2FC0D8D3">
            <w:pPr>
              <w:pStyle w:val="24"/>
              <w:kinsoku w:val="0"/>
              <w:overflowPunct w:val="0"/>
              <w:ind w:right="441"/>
              <w:jc w:val="center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ascii="宋体" w:eastAsia="宋体" w:cs="宋体"/>
                <w:b/>
                <w:w w:val="95"/>
                <w:sz w:val="18"/>
                <w:szCs w:val="18"/>
              </w:rPr>
              <w:t xml:space="preserve">                 </w:t>
            </w:r>
            <w:r>
              <w:rPr>
                <w:rFonts w:hint="eastAsia" w:ascii="宋体" w:eastAsia="宋体" w:cs="宋体"/>
                <w:b/>
                <w:w w:val="95"/>
                <w:sz w:val="18"/>
                <w:szCs w:val="18"/>
              </w:rPr>
              <w:t>培养目标</w:t>
            </w:r>
          </w:p>
          <w:p w14:paraId="43A783E7">
            <w:pPr>
              <w:pStyle w:val="24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14:paraId="67A99C79">
            <w:pPr>
              <w:pStyle w:val="24"/>
              <w:kinsoku w:val="0"/>
              <w:overflowPunct w:val="0"/>
              <w:ind w:left="103" w:firstLine="361" w:firstLineChars="20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D0C318">
            <w:pPr>
              <w:pStyle w:val="3"/>
              <w:kinsoku w:val="0"/>
              <w:overflowPunct w:val="0"/>
              <w:spacing w:before="13" w:line="408" w:lineRule="auto"/>
              <w:ind w:right="213" w:firstLine="349" w:firstLineChars="200"/>
              <w:rPr>
                <w:sz w:val="18"/>
                <w:szCs w:val="18"/>
              </w:rPr>
            </w:pPr>
            <w:r>
              <w:rPr>
                <w:rFonts w:hint="eastAsia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/>
                <w:spacing w:val="-2"/>
                <w:sz w:val="18"/>
                <w:szCs w:val="18"/>
              </w:rPr>
              <w:t>本专业旨在培养适应新形势下国家医药卫生健康事业发展需要，掌握生物医学和临床医学基本理论、</w:t>
            </w:r>
            <w:r>
              <w:rPr>
                <w:rFonts w:hint="eastAsia"/>
                <w:sz w:val="18"/>
                <w:szCs w:val="18"/>
              </w:rPr>
              <w:t>基本知识和基本技能，具有良好职业素养，具备初步临床诊治能力及终身学习能力，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具备一定的科研创新意识，能够在医疗卫生及相关行业里从事医疗、科研等方面工作的高素质应用型医学人才，并为毕业后医学继续教育及参加相关科学研究打下良好基础。</w:t>
            </w:r>
          </w:p>
          <w:p w14:paraId="34BF1023">
            <w:pPr>
              <w:pStyle w:val="24"/>
              <w:kinsoku w:val="0"/>
              <w:overflowPunct w:val="0"/>
              <w:spacing w:before="46"/>
              <w:ind w:left="103"/>
            </w:pPr>
          </w:p>
        </w:tc>
      </w:tr>
      <w:tr w14:paraId="2B090B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exact"/>
        </w:trPr>
        <w:tc>
          <w:tcPr>
            <w:tcW w:w="28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0F061893">
            <w:pPr>
              <w:pStyle w:val="24"/>
              <w:kinsoku w:val="0"/>
              <w:overflowPunct w:val="0"/>
              <w:spacing w:before="46"/>
              <w:ind w:left="103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48632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1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B080A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78D17">
            <w:pPr>
              <w:pStyle w:val="24"/>
              <w:kinsoku w:val="0"/>
              <w:overflowPunct w:val="0"/>
              <w:spacing w:line="205" w:lineRule="exact"/>
              <w:ind w:left="103"/>
              <w:rPr>
                <w:rFonts w:asci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02F23E0C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D82318">
            <w:pPr>
              <w:pStyle w:val="24"/>
              <w:kinsoku w:val="0"/>
              <w:overflowPunct w:val="0"/>
              <w:spacing w:line="205" w:lineRule="exact"/>
              <w:ind w:left="103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 xml:space="preserve"> 4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A0F88">
            <w:pPr>
              <w:pStyle w:val="24"/>
              <w:kinsoku w:val="0"/>
              <w:overflowPunct w:val="0"/>
              <w:ind w:left="102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5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5DE2DA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5" w:hRule="exac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C27CCC">
            <w:pPr>
              <w:pStyle w:val="24"/>
              <w:kinsoku w:val="0"/>
              <w:overflowPunct w:val="0"/>
              <w:spacing w:before="141" w:line="237" w:lineRule="auto"/>
              <w:ind w:left="103" w:right="271"/>
              <w:jc w:val="both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临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床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能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力领域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F301B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5:</w:t>
            </w:r>
            <w:r>
              <w:rPr>
                <w:rFonts w:ascii="宋体" w:eastAsia="宋体" w:cs="宋体"/>
                <w:b/>
                <w:spacing w:val="22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16"/>
                <w:sz w:val="18"/>
                <w:szCs w:val="18"/>
              </w:rPr>
              <w:t>能够根据患者的病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情、安全和成本效益等因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素，选择适宜的临床检查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方法并能说明其合理性，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对检查结果能做出判断和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解释。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F8163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3CD64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97F98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17C91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12FC0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00CA2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25422">
            <w:pPr>
              <w:pStyle w:val="24"/>
              <w:kinsoku w:val="0"/>
              <w:overflowPunct w:val="0"/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E8C2B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6:</w:t>
            </w:r>
            <w:r>
              <w:rPr>
                <w:rFonts w:ascii="宋体" w:eastAsia="宋体" w:cs="宋体"/>
                <w:b/>
                <w:spacing w:val="22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16"/>
                <w:sz w:val="18"/>
                <w:szCs w:val="18"/>
              </w:rPr>
              <w:t>能够选择并安全地实施常用的临床基本操作。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89CDC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833DB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39E8AC97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2F863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28F5D7FD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A921F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37015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5CC1B519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042C5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335346">
            <w:pPr>
              <w:pStyle w:val="24"/>
              <w:kinsoku w:val="0"/>
              <w:overflowPunct w:val="0"/>
              <w:spacing w:before="113"/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F90B3E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7:</w:t>
            </w:r>
            <w:r>
              <w:rPr>
                <w:rFonts w:ascii="宋体" w:eastAsia="宋体" w:cs="宋体"/>
                <w:b/>
                <w:spacing w:val="22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16"/>
                <w:sz w:val="18"/>
                <w:szCs w:val="18"/>
              </w:rPr>
              <w:t>能够根据不断获取的证据做出临床判断和决策，在上级医师指导下确定进一步的诊疗方案并说明其合理性。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BD157D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E9BDC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61601E75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3EC88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711B7BEF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DDF48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3CA31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437A3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5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99610B">
            <w:pPr>
              <w:pStyle w:val="24"/>
              <w:kinsoku w:val="0"/>
              <w:overflowPunct w:val="0"/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5BED8">
            <w:pPr>
              <w:widowControl/>
              <w:autoSpaceDE/>
              <w:autoSpaceDN/>
              <w:adjustRightInd/>
              <w:rPr>
                <w:rFonts w:asci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eastAsia="宋体" w:cs="宋体"/>
                <w:b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8:</w:t>
            </w:r>
            <w:r>
              <w:rPr>
                <w:rFonts w:ascii="宋体" w:eastAsia="宋体" w:cs="宋体"/>
                <w:spacing w:val="16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16"/>
                <w:sz w:val="18"/>
                <w:szCs w:val="18"/>
              </w:rPr>
              <w:t>能够了解患者的问题、意见、关注点和偏好，使患者及其家属或监护人充分理解病情；就诊疗方案的风险和益处同患者及其家属或监护人进行沟通，并共同制订诊疗计划（医患共同决策）。</w:t>
            </w:r>
            <w:r>
              <w:rPr>
                <w:rFonts w:ascii="宋体" w:eastAsia="宋体" w:cs="宋体"/>
                <w:spacing w:val="-2"/>
                <w:sz w:val="21"/>
                <w:szCs w:val="21"/>
              </w:rPr>
              <w:t xml:space="preserve"> </w:t>
            </w:r>
          </w:p>
          <w:p w14:paraId="285082AA">
            <w:pPr>
              <w:pStyle w:val="24"/>
              <w:kinsoku w:val="0"/>
              <w:overflowPunct w:val="0"/>
              <w:jc w:val="both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4F1B0">
            <w:pPr>
              <w:pStyle w:val="24"/>
              <w:kinsoku w:val="0"/>
              <w:overflowPunct w:val="0"/>
              <w:ind w:right="43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0DFDA">
            <w:pPr>
              <w:pStyle w:val="24"/>
              <w:kinsoku w:val="0"/>
              <w:overflowPunct w:val="0"/>
              <w:ind w:right="7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1D6FC">
            <w:pPr>
              <w:pStyle w:val="24"/>
              <w:kinsoku w:val="0"/>
              <w:overflowPunct w:val="0"/>
              <w:ind w:right="7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C58D0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978E0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</w:tbl>
    <w:p w14:paraId="1A65B82A">
      <w:pPr>
        <w:sectPr>
          <w:pgSz w:w="16840" w:h="11910" w:orient="landscape"/>
          <w:pgMar w:top="1100" w:right="1220" w:bottom="1300" w:left="1220" w:header="0" w:footer="1102" w:gutter="0"/>
          <w:cols w:space="720" w:num="1"/>
        </w:sectPr>
      </w:pPr>
    </w:p>
    <w:p w14:paraId="04E714A2">
      <w:pPr>
        <w:pStyle w:val="3"/>
        <w:kinsoku w:val="0"/>
        <w:overflowPunct w:val="0"/>
        <w:spacing w:before="10"/>
        <w:ind w:left="0"/>
        <w:rPr>
          <w:rFonts w:ascii="Times New Roman" w:eastAsia="等线" w:cs="Times New Roman"/>
          <w:sz w:val="11"/>
          <w:szCs w:val="11"/>
        </w:rPr>
      </w:pPr>
    </w:p>
    <w:tbl>
      <w:tblPr>
        <w:tblStyle w:val="7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1"/>
        <w:gridCol w:w="1076"/>
        <w:gridCol w:w="1418"/>
        <w:gridCol w:w="2268"/>
        <w:gridCol w:w="2268"/>
        <w:gridCol w:w="2268"/>
        <w:gridCol w:w="2268"/>
        <w:gridCol w:w="2268"/>
      </w:tblGrid>
      <w:tr w14:paraId="5EB485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1" w:hRule="exact"/>
        </w:trPr>
        <w:tc>
          <w:tcPr>
            <w:tcW w:w="14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3731A452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777365" cy="1403350"/>
                      <wp:effectExtent l="3175" t="3810" r="10160" b="12065"/>
                      <wp:wrapNone/>
                      <wp:docPr id="945" name="自选图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7365" cy="140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5" o:spid="_x0000_s1026" o:spt="32" type="#_x0000_t32" style="position:absolute;left:0pt;margin-left:-0.2pt;margin-top:0.65pt;height:110.5pt;width:139.95pt;z-index:251664384;mso-width-relative:page;mso-height-relative:page;" filled="f" stroked="t" coordsize="21600,21600" o:gfxdata="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q0H7tYAAAAHAQAADwAAAAAAAAABACAAAAAiAAAAZHJzL2Rvd25yZXYueG1s&#10;UEsBAhQAFAAAAAgAh07iQDiOs//6AQAAywMAAA4AAAAAAAAAAQAgAAAAJQEAAGRycy9lMm9Eb2Mu&#10;eG1sUEsFBgAAAAAGAAYAWQEAAJE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13C256D0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362C7131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51DD17D4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4718CCE9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69E3FA9E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53AACB6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9623C4D">
            <w:pPr>
              <w:pStyle w:val="3"/>
              <w:kinsoku w:val="0"/>
              <w:overflowPunct w:val="0"/>
              <w:spacing w:before="0"/>
              <w:ind w:left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 w:hAnsi="宋体"/>
                <w:sz w:val="18"/>
                <w:szCs w:val="18"/>
              </w:rPr>
              <w:t>本专业旨在培养适应新形势下国家医药卫生健康事业发展需要，掌握生物医学和临床医学基本理论、基本知识和基本技能，具有良好职业素养，具备初步临床诊治能力及终身学习能力， 具备一定的科研创新意识，能够在医疗卫生及相关行业里从事医疗、科研等方面工作的高素质应用型医学人才，并为毕业后医学继续教育及参加相关科学研究打下良好基础。</w:t>
            </w:r>
          </w:p>
          <w:p w14:paraId="54385DE7">
            <w:pPr>
              <w:pStyle w:val="24"/>
              <w:kinsoku w:val="0"/>
              <w:overflowPunct w:val="0"/>
              <w:rPr>
                <w:rFonts w:ascii="宋体" w:hAnsi="宋体" w:eastAsia="宋体" w:cs="宋体"/>
                <w:spacing w:val="-3"/>
                <w:sz w:val="18"/>
                <w:szCs w:val="18"/>
              </w:rPr>
            </w:pPr>
          </w:p>
        </w:tc>
      </w:tr>
      <w:tr w14:paraId="0DF68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8" w:hRule="exact"/>
        </w:trPr>
        <w:tc>
          <w:tcPr>
            <w:tcW w:w="1417" w:type="dxa"/>
            <w:gridSpan w:val="2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0B35416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E1171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D979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1：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CDE7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2：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EC1C9">
            <w:pPr>
              <w:pStyle w:val="24"/>
              <w:kinsoku w:val="0"/>
              <w:overflowPunct w:val="0"/>
              <w:rPr>
                <w:rFonts w:ascii="宋体" w:hAns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3：</w:t>
            </w:r>
            <w:r>
              <w:rPr>
                <w:rFonts w:hint="eastAsia" w:ascii="宋体" w:hAns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7A4CBC9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DCF2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 4：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6977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5：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163101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exact"/>
        </w:trPr>
        <w:tc>
          <w:tcPr>
            <w:tcW w:w="34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730411B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临床能力领域</w:t>
            </w:r>
          </w:p>
        </w:tc>
        <w:tc>
          <w:tcPr>
            <w:tcW w:w="2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B5068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2-9:</w:t>
            </w:r>
            <w:r>
              <w:rPr>
                <w:rFonts w:hint="eastAsia" w:ascii="宋体" w:hAnsi="宋体" w:eastAsia="宋体" w:cs="宋体"/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能够及时向患者及其家属或监护人提供相关信息，使他们在充分知情的前提下选择诊疗方案。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 xml:space="preserve"> </w:t>
            </w:r>
          </w:p>
          <w:p w14:paraId="58A6187C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D115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3B11FF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C42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83A6C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D31C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402E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4253C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exact"/>
        </w:trPr>
        <w:tc>
          <w:tcPr>
            <w:tcW w:w="34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F4FDFA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1DADC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2-10:</w:t>
            </w:r>
            <w:r>
              <w:rPr>
                <w:rFonts w:hint="eastAsia" w:ascii="宋体" w:hAnsi="宋体" w:eastAsia="宋体" w:cs="宋体"/>
                <w:b/>
                <w:spacing w:val="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能够将疾病预防、早期发现、卫生保健和慢性疾病管理等知识和理念应用于临床实践。 </w:t>
            </w:r>
          </w:p>
          <w:p w14:paraId="63E3C7E6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18E6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6A1D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5151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C43D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752EB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287E01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exact"/>
        </w:trPr>
        <w:tc>
          <w:tcPr>
            <w:tcW w:w="34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DE991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BF6DDB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2-11:</w:t>
            </w:r>
            <w:r>
              <w:rPr>
                <w:rFonts w:hint="eastAsia" w:ascii="宋体" w:hAnsi="宋体" w:eastAsia="宋体" w:cs="宋体"/>
                <w:b/>
                <w:spacing w:val="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能够依据客观证据，提出安全、有效、经济的治疗方案。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B8CA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73BB3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5B7DA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  <w:p w14:paraId="263F828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34697D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4597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18C0AC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7B3BD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  <w:p w14:paraId="790E6BB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DA58A6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FD4F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9FCC9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  <w:p w14:paraId="1DB5212F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BD4C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0A5E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6CAB2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  <w:p w14:paraId="2CE8BC78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47028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2" w:hRule="exact"/>
        </w:trPr>
        <w:tc>
          <w:tcPr>
            <w:tcW w:w="34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FD75E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6CF9B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2-12: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能够发现并评价病情的变化及严重程度，对需要紧急处理的患者进行可能的急救处理。 </w:t>
            </w:r>
          </w:p>
          <w:p w14:paraId="4DA2357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467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0E844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C595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59EE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03F8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78AE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6498A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5" w:hRule="exact"/>
        </w:trPr>
        <w:tc>
          <w:tcPr>
            <w:tcW w:w="34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81FE3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4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E73C0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2-13：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能够掌握临终患者的治疗原则，与患者家属或监护人沟通。用对症、心理支持等姑息治疗的方法达到人道主义的目的，提高患者的死亡质量。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B0E1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1FA5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6D116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2FCF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C90B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</w:tbl>
    <w:p w14:paraId="5C48C998">
      <w:pPr>
        <w:sectPr>
          <w:pgSz w:w="16840" w:h="11910" w:orient="landscape"/>
          <w:pgMar w:top="1100" w:right="1220" w:bottom="1300" w:left="1220" w:header="0" w:footer="1102" w:gutter="0"/>
          <w:cols w:space="720" w:num="1"/>
        </w:sectPr>
      </w:pPr>
    </w:p>
    <w:p w14:paraId="387C0BD2">
      <w:pPr>
        <w:pStyle w:val="3"/>
        <w:kinsoku w:val="0"/>
        <w:overflowPunct w:val="0"/>
        <w:spacing w:before="10"/>
        <w:ind w:left="0"/>
        <w:rPr>
          <w:rFonts w:ascii="Times New Roman" w:eastAsia="等线" w:cs="Times New Roman"/>
          <w:sz w:val="11"/>
          <w:szCs w:val="11"/>
        </w:rPr>
      </w:pPr>
    </w:p>
    <w:tbl>
      <w:tblPr>
        <w:tblStyle w:val="7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850"/>
        <w:gridCol w:w="1418"/>
        <w:gridCol w:w="2268"/>
        <w:gridCol w:w="2268"/>
        <w:gridCol w:w="2268"/>
        <w:gridCol w:w="2268"/>
        <w:gridCol w:w="2268"/>
      </w:tblGrid>
      <w:tr w14:paraId="2C945E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exact"/>
        </w:trPr>
        <w:tc>
          <w:tcPr>
            <w:tcW w:w="141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47C13FD6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12065</wp:posOffset>
                      </wp:positionV>
                      <wp:extent cx="1777365" cy="1821180"/>
                      <wp:effectExtent l="3175" t="3175" r="10160" b="4445"/>
                      <wp:wrapNone/>
                      <wp:docPr id="944" name="自选图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77365" cy="18211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6" o:spid="_x0000_s1026" o:spt="32" type="#_x0000_t32" style="position:absolute;left:0pt;margin-left:1.55pt;margin-top:0.95pt;height:143.4pt;width:139.95pt;z-index:251665408;mso-width-relative:page;mso-height-relative:page;" filled="f" stroked="t" coordsize="21600,21600" o:gfxdata="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G5KqrdYAAAAHAQAADwAAAAAAAAABACAAAAAiAAAAZHJzL2Rvd25yZXYueG1s&#10;UEsBAhQAFAAAAAgAh07iQL55e7T6AQAAywMAAA4AAAAAAAAAAQAgAAAAJQEAAGRycy9lMm9Eb2Mu&#10;eG1sUEsFBgAAAAAGAAYAWQEAAJE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  <w:tc>
          <w:tcPr>
            <w:tcW w:w="14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C38F39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60355E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660106F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58AF80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BA9E0BC">
            <w:pPr>
              <w:pStyle w:val="3"/>
              <w:kinsoku w:val="0"/>
              <w:overflowPunct w:val="0"/>
              <w:spacing w:before="0"/>
              <w:ind w:left="0"/>
              <w:rPr>
                <w:rFonts w:hAnsi="宋体"/>
                <w:sz w:val="18"/>
                <w:szCs w:val="18"/>
              </w:rPr>
            </w:pPr>
            <w:r>
              <w:rPr>
                <w:rFonts w:hint="eastAsia" w:hAnsi="宋体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 w:hAnsi="宋体"/>
                <w:spacing w:val="-3"/>
                <w:sz w:val="18"/>
                <w:szCs w:val="18"/>
              </w:rPr>
              <w:t>本专业旨在培养适应新形势下国家医药卫生健康事业发展需要，掌握生物医学和临床医学基本理论、基本知识和基本技能，具有良好职业素养，具备初步临床诊治能力及终身学习能力， 具备一定的科研创新意识，能够在医疗卫生及相关行业里从事医疗、科研等方面工作的高素质应用型医学人才，并为毕业后医学继续教育及参加相关科学研究打下良好基础。</w:t>
            </w:r>
          </w:p>
        </w:tc>
      </w:tr>
      <w:tr w14:paraId="39922D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3" w:hRule="exact"/>
        </w:trPr>
        <w:tc>
          <w:tcPr>
            <w:tcW w:w="141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ABFE029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580F7AA5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5944D99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FF0A5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874F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1：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5F9A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2：</w:t>
            </w: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3A4D46">
            <w:pPr>
              <w:pStyle w:val="24"/>
              <w:kinsoku w:val="0"/>
              <w:overflowPunct w:val="0"/>
              <w:rPr>
                <w:rFonts w:ascii="宋体" w:hAns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3：</w:t>
            </w:r>
            <w:r>
              <w:rPr>
                <w:rFonts w:hint="eastAsia" w:ascii="宋体" w:hAns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618F72A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hint="eastAsia" w:ascii="宋体" w:hAns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812E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 4：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5C5B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hint="eastAsia" w:ascii="宋体" w:hAns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9"/>
                <w:sz w:val="18"/>
                <w:szCs w:val="18"/>
              </w:rPr>
              <w:t>5：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3A17E8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40AA7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2B0C430F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临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2A8EE861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床</w:t>
            </w:r>
          </w:p>
          <w:p w14:paraId="21B48D52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能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0A152295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力</w:t>
            </w:r>
          </w:p>
          <w:p w14:paraId="096960C5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领</w:t>
            </w:r>
          </w:p>
          <w:p w14:paraId="3662245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域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BE0A731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5545D3ED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 xml:space="preserve">2-14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能够在临床信息系统中有效地检索、解读和记录信息。</w:t>
            </w:r>
          </w:p>
          <w:p w14:paraId="1015AAF9">
            <w:pPr>
              <w:pStyle w:val="24"/>
              <w:kinsoku w:val="0"/>
              <w:overflowPunct w:val="0"/>
              <w:rPr>
                <w:rFonts w:ascii="宋体" w:hAnsi="宋体" w:eastAsia="宋体" w:cs="宋体"/>
                <w:b/>
                <w:spacing w:val="6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BC85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AC96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4FC50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E93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9D3E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6C16866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  <w:p w14:paraId="1881F8C8">
            <w:pPr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D2976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exac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84B02C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53433233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7A41DEFC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230E7AB5">
            <w:pPr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健</w:t>
            </w:r>
          </w:p>
          <w:p w14:paraId="640ED88B">
            <w:pPr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康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03608C93">
            <w:pPr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与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0B23D7CC">
            <w:pPr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社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136D1C01">
            <w:pPr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会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61DC0332">
            <w:pPr>
              <w:rPr>
                <w:rFonts w:ascii="宋体" w:hAnsi="宋体" w:eastAsia="宋体" w:cs="宋体"/>
                <w:b/>
                <w:w w:val="99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领</w:t>
            </w:r>
            <w:r>
              <w:rPr>
                <w:rFonts w:hint="eastAsia" w:ascii="宋体" w:hAnsi="宋体" w:eastAsia="宋体" w:cs="宋体"/>
                <w:b/>
                <w:w w:val="99"/>
                <w:sz w:val="18"/>
                <w:szCs w:val="18"/>
              </w:rPr>
              <w:t xml:space="preserve"> </w:t>
            </w:r>
          </w:p>
          <w:p w14:paraId="160B1043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域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DCC65E8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 xml:space="preserve">3-1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具有保护并促进个体和人群健康的责任意识。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F619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D6D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460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F3D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5B4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18EDD3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8501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9E0C1">
            <w:pPr>
              <w:widowControl/>
              <w:autoSpaceDE/>
              <w:autoSpaceDN/>
              <w:adjustRightInd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807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D85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5A8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22F0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229B5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7AF36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2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F36A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B80F7">
            <w:pPr>
              <w:pStyle w:val="24"/>
              <w:kinsoku w:val="0"/>
              <w:overflowPunct w:val="0"/>
              <w:jc w:val="both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pacing w:val="-2"/>
                <w:sz w:val="18"/>
                <w:szCs w:val="18"/>
              </w:rPr>
              <w:t xml:space="preserve">3-2：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能够了解影响人群健康、疾病诊断和有效治疗的因素，包括健康公平性，文化和社会价值观的多样性，以及社会经济、心理状态和自然环境等因素。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0642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FF6C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CC768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7D82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998D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  <w:tr w14:paraId="14AA1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16DF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367F7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3.3：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能够在不同情境下以不同的角色进行有效沟通，如医生、健康倡导者、研究者等。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8051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C0E9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5109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99A7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1644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√</w:t>
            </w:r>
          </w:p>
        </w:tc>
      </w:tr>
    </w:tbl>
    <w:p w14:paraId="3EE2C5F3">
      <w:pPr>
        <w:sectPr>
          <w:pgSz w:w="16840" w:h="11910" w:orient="landscape"/>
          <w:pgMar w:top="1100" w:right="1220" w:bottom="1300" w:left="1220" w:header="0" w:footer="1102" w:gutter="0"/>
          <w:cols w:space="720" w:num="1"/>
        </w:sectPr>
      </w:pPr>
    </w:p>
    <w:p w14:paraId="724847E1">
      <w:pPr>
        <w:pStyle w:val="3"/>
        <w:kinsoku w:val="0"/>
        <w:overflowPunct w:val="0"/>
        <w:spacing w:before="10"/>
        <w:ind w:left="0"/>
        <w:rPr>
          <w:rFonts w:ascii="Times New Roman" w:eastAsia="等线" w:cs="Times New Roman"/>
          <w:sz w:val="11"/>
          <w:szCs w:val="11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116205</wp:posOffset>
                </wp:positionV>
                <wp:extent cx="1828800" cy="1672590"/>
                <wp:effectExtent l="3175" t="3810" r="6350" b="9525"/>
                <wp:wrapNone/>
                <wp:docPr id="943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1672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7" o:spid="_x0000_s1026" o:spt="32" type="#_x0000_t32" style="position:absolute;left:0pt;margin-left:4.75pt;margin-top:9.15pt;height:131.7pt;width:144pt;z-index:251666432;mso-width-relative:page;mso-height-relative:page;" filled="f" stroked="t" coordsize="21600,21600" o:gfxdata="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5YmAfXAAAACAEAAA8AAAAAAAAAAQAgAAAAIgAAAGRycy9kb3ducmV2Lnht&#10;bFBLAQIUABQAAAAIAIdO4kBhrp5N+gEAAMsDAAAOAAAAAAAAAAEAIAAAACY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7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2268"/>
        <w:gridCol w:w="2268"/>
        <w:gridCol w:w="2268"/>
        <w:gridCol w:w="2268"/>
        <w:gridCol w:w="2268"/>
        <w:gridCol w:w="2268"/>
      </w:tblGrid>
      <w:tr w14:paraId="72AB6F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exact"/>
        </w:trPr>
        <w:tc>
          <w:tcPr>
            <w:tcW w:w="28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9BC67B4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76BEA264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289C0678">
            <w:pPr>
              <w:pStyle w:val="24"/>
              <w:kinsoku w:val="0"/>
              <w:overflowPunct w:val="0"/>
              <w:spacing w:before="8"/>
              <w:rPr>
                <w:sz w:val="22"/>
                <w:szCs w:val="22"/>
              </w:rPr>
            </w:pPr>
          </w:p>
          <w:p w14:paraId="28E99E4D">
            <w:pPr>
              <w:pStyle w:val="24"/>
              <w:kinsoku w:val="0"/>
              <w:overflowPunct w:val="0"/>
              <w:ind w:right="441"/>
              <w:jc w:val="righ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w w:val="95"/>
                <w:sz w:val="18"/>
                <w:szCs w:val="18"/>
              </w:rPr>
              <w:t>培养目标</w:t>
            </w:r>
          </w:p>
          <w:p w14:paraId="26B5B128">
            <w:pPr>
              <w:pStyle w:val="24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14:paraId="168E63BE">
            <w:pPr>
              <w:pStyle w:val="24"/>
              <w:kinsoku w:val="0"/>
              <w:overflowPunct w:val="0"/>
              <w:ind w:left="103" w:firstLine="361" w:firstLineChars="200"/>
              <w:rPr>
                <w:rFonts w:ascii="宋体" w:eastAsia="宋体" w:cs="宋体"/>
                <w:b/>
                <w:sz w:val="18"/>
                <w:szCs w:val="18"/>
              </w:rPr>
            </w:pPr>
          </w:p>
          <w:p w14:paraId="2CE91E1E">
            <w:pPr>
              <w:pStyle w:val="24"/>
              <w:kinsoku w:val="0"/>
              <w:overflowPunct w:val="0"/>
              <w:ind w:left="103" w:firstLine="361" w:firstLineChars="200"/>
              <w:rPr>
                <w:rFonts w:ascii="宋体" w:eastAsia="宋体" w:cs="宋体"/>
                <w:b/>
                <w:sz w:val="18"/>
                <w:szCs w:val="18"/>
              </w:rPr>
            </w:pPr>
          </w:p>
          <w:p w14:paraId="670B24A5">
            <w:pPr>
              <w:pStyle w:val="24"/>
              <w:kinsoku w:val="0"/>
              <w:overflowPunct w:val="0"/>
              <w:ind w:left="103" w:firstLine="361" w:firstLineChars="20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D7250">
            <w:pPr>
              <w:pStyle w:val="3"/>
              <w:kinsoku w:val="0"/>
              <w:overflowPunct w:val="0"/>
              <w:spacing w:before="13" w:line="408" w:lineRule="auto"/>
              <w:ind w:right="213" w:firstLine="349" w:firstLineChars="200"/>
            </w:pPr>
            <w:r>
              <w:rPr>
                <w:rFonts w:hint="eastAsia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/>
                <w:spacing w:val="-3"/>
                <w:sz w:val="18"/>
                <w:szCs w:val="18"/>
              </w:rPr>
              <w:t>本专业旨在培养适应新形势下国家医药卫生健康事业发展需要，掌握生物医学和临床医学基本理论、基本知识和基本技能，具有良好职业素养，具备初步临床诊治能力及终身学习能力，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/>
                <w:spacing w:val="-3"/>
                <w:sz w:val="18"/>
                <w:szCs w:val="18"/>
              </w:rPr>
              <w:t>具备一定的科研创新意识，能够在医疗卫生及相关行业里从事医疗、科研等方面工作的高素质应用型医学人才，并为毕业后医学继续教育及参加相关科学研究打下良好基础。</w:t>
            </w:r>
          </w:p>
        </w:tc>
      </w:tr>
      <w:tr w14:paraId="0841A1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exact"/>
        </w:trPr>
        <w:tc>
          <w:tcPr>
            <w:tcW w:w="28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6AD0B9D">
            <w:pPr>
              <w:pStyle w:val="24"/>
              <w:kinsoku w:val="0"/>
              <w:overflowPunct w:val="0"/>
              <w:spacing w:before="46"/>
              <w:ind w:left="103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21BD8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1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58E30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C85ED">
            <w:pPr>
              <w:pStyle w:val="24"/>
              <w:kinsoku w:val="0"/>
              <w:overflowPunct w:val="0"/>
              <w:spacing w:line="205" w:lineRule="exact"/>
              <w:ind w:left="103"/>
              <w:rPr>
                <w:rFonts w:asci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7F296042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B5430">
            <w:pPr>
              <w:pStyle w:val="24"/>
              <w:kinsoku w:val="0"/>
              <w:overflowPunct w:val="0"/>
              <w:spacing w:line="205" w:lineRule="exact"/>
              <w:ind w:left="103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 xml:space="preserve"> 4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0FF5E">
            <w:pPr>
              <w:pStyle w:val="24"/>
              <w:kinsoku w:val="0"/>
              <w:overflowPunct w:val="0"/>
              <w:ind w:left="102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5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21AFF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7" w:hRule="exact"/>
        </w:trPr>
        <w:tc>
          <w:tcPr>
            <w:tcW w:w="56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37178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71C92C60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725D84D5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20521699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10BEB210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</w:p>
          <w:p w14:paraId="1D6721DA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</w:p>
          <w:p w14:paraId="1EA8CCBA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</w:p>
          <w:p w14:paraId="420B21B6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健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康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与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社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会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领</w:t>
            </w:r>
            <w:r>
              <w:rPr>
                <w:rFonts w:ascii="宋体" w:eastAsia="宋体" w:cs="宋体"/>
                <w:b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域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B9C4C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 xml:space="preserve">4 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能够解释和评估人群的健康检查和预防措施，包括人群健康状况的监测、患者随访、用药、康复治疗及其他方面的指导等。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52ADDF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D9271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7C274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15632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0CC6A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24DE1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0" w:hRule="exac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A543B3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FE722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 xml:space="preserve">5 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能够了解医院医疗质量保障和医疗安全管理体系，明确自己的业务能力与权限，重视患者安全，及时识别对患者不利的危险因素。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6B7E3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F68BB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9E562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1E0EA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A9799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344EEA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exac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1D18A6E">
            <w:pPr>
              <w:pStyle w:val="24"/>
              <w:kinsoku w:val="0"/>
              <w:overflowPunct w:val="0"/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7591D">
            <w:pPr>
              <w:pStyle w:val="24"/>
              <w:kinsoku w:val="0"/>
              <w:overflowPunct w:val="0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6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能够了解我国医疗卫生系统的结构和功能，以及各组成部门的职能和相互关系，理解合理分配有限资源的原则，以满足个人、群体和国家对健康的需求。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81792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3494D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F19AA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0F8DD">
            <w:pPr>
              <w:pStyle w:val="24"/>
              <w:kinsoku w:val="0"/>
              <w:overflowPunct w:val="0"/>
              <w:ind w:left="645" w:firstLine="360" w:firstLineChars="200"/>
              <w:jc w:val="both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6599A">
            <w:pPr>
              <w:pStyle w:val="24"/>
              <w:kinsoku w:val="0"/>
              <w:overflowPunct w:val="0"/>
              <w:ind w:right="65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0D6B3E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exact"/>
        </w:trPr>
        <w:tc>
          <w:tcPr>
            <w:tcW w:w="5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9A299">
            <w:pPr>
              <w:pStyle w:val="24"/>
              <w:kinsoku w:val="0"/>
              <w:overflowPunct w:val="0"/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3350A">
            <w:pPr>
              <w:pStyle w:val="24"/>
              <w:kinsoku w:val="0"/>
              <w:overflowPunct w:val="0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7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能够了解全球健康问题以及健康和疾病的影响因素。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001FC5">
            <w:pPr>
              <w:pStyle w:val="24"/>
              <w:kinsoku w:val="0"/>
              <w:overflowPunct w:val="0"/>
              <w:ind w:firstLine="1080" w:firstLineChars="60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33D8D">
            <w:pPr>
              <w:jc w:val="center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A9F71">
            <w:pPr>
              <w:pStyle w:val="24"/>
              <w:kinsoku w:val="0"/>
              <w:overflowPunct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2CE26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16196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</w:tbl>
    <w:p w14:paraId="47AEAA40">
      <w:pPr>
        <w:sectPr>
          <w:pgSz w:w="16840" w:h="11910" w:orient="landscape"/>
          <w:pgMar w:top="1100" w:right="1220" w:bottom="1300" w:left="1220" w:header="0" w:footer="1102" w:gutter="0"/>
          <w:cols w:space="720" w:num="1"/>
        </w:sectPr>
      </w:pPr>
    </w:p>
    <w:p w14:paraId="74A3F00A">
      <w:pPr>
        <w:pStyle w:val="3"/>
        <w:kinsoku w:val="0"/>
        <w:overflowPunct w:val="0"/>
        <w:spacing w:before="10"/>
        <w:ind w:left="0"/>
        <w:rPr>
          <w:rFonts w:ascii="Times New Roman" w:eastAsia="等线" w:cs="Times New Roman"/>
          <w:sz w:val="11"/>
          <w:szCs w:val="11"/>
        </w:rPr>
      </w:pPr>
    </w:p>
    <w:tbl>
      <w:tblPr>
        <w:tblStyle w:val="7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2268"/>
        <w:gridCol w:w="2268"/>
        <w:gridCol w:w="2268"/>
        <w:gridCol w:w="2268"/>
        <w:gridCol w:w="2268"/>
        <w:gridCol w:w="2268"/>
      </w:tblGrid>
      <w:tr w14:paraId="504AD6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exact"/>
        </w:trPr>
        <w:tc>
          <w:tcPr>
            <w:tcW w:w="28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0655CC1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27940</wp:posOffset>
                      </wp:positionV>
                      <wp:extent cx="1764665" cy="1543050"/>
                      <wp:effectExtent l="3175" t="3810" r="3810" b="5715"/>
                      <wp:wrapNone/>
                      <wp:docPr id="942" name="自选图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64665" cy="1543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8" o:spid="_x0000_s1026" o:spt="32" type="#_x0000_t32" style="position:absolute;left:0pt;margin-left:1.45pt;margin-top:2.2pt;height:121.5pt;width:138.95pt;z-index:251667456;mso-width-relative:page;mso-height-relative:page;" filled="f" stroked="t" coordsize="21600,21600" o:gfxdata="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DrVCDXAAAABwEAAA8AAAAAAAAAAQAgAAAAIgAAAGRycy9kb3ducmV2Lnht&#10;bFBLAQIUABQAAAAIAIdO4kCv24qY+gEAAMsDAAAOAAAAAAAAAAEAIAAAACYBAABkcnMvZTJvRG9j&#10;LnhtbFBLBQYAAAAABgAGAFkBAACS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321BA876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  <w:p w14:paraId="1093B4FF">
            <w:pPr>
              <w:pStyle w:val="24"/>
              <w:kinsoku w:val="0"/>
              <w:overflowPunct w:val="0"/>
              <w:spacing w:before="8"/>
              <w:rPr>
                <w:sz w:val="22"/>
                <w:szCs w:val="22"/>
              </w:rPr>
            </w:pPr>
          </w:p>
          <w:p w14:paraId="33A52B8A">
            <w:pPr>
              <w:pStyle w:val="24"/>
              <w:kinsoku w:val="0"/>
              <w:overflowPunct w:val="0"/>
              <w:ind w:right="356"/>
              <w:jc w:val="right"/>
              <w:rPr>
                <w:rFonts w:ascii="宋体" w:eastAsia="宋体" w:cs="宋体"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w w:val="95"/>
                <w:sz w:val="18"/>
                <w:szCs w:val="18"/>
              </w:rPr>
              <w:t>培养目标</w:t>
            </w:r>
          </w:p>
          <w:p w14:paraId="173535C1">
            <w:pPr>
              <w:pStyle w:val="24"/>
              <w:kinsoku w:val="0"/>
              <w:overflowPunct w:val="0"/>
              <w:spacing w:before="2"/>
              <w:rPr>
                <w:sz w:val="20"/>
                <w:szCs w:val="20"/>
              </w:rPr>
            </w:pPr>
          </w:p>
          <w:p w14:paraId="767315DD">
            <w:pPr>
              <w:pStyle w:val="24"/>
              <w:kinsoku w:val="0"/>
              <w:overflowPunct w:val="0"/>
              <w:ind w:left="103" w:firstLine="271" w:firstLineChars="150"/>
              <w:rPr>
                <w:rFonts w:ascii="宋体" w:eastAsia="宋体" w:cs="宋体"/>
                <w:b/>
                <w:sz w:val="18"/>
                <w:szCs w:val="18"/>
              </w:rPr>
            </w:pPr>
          </w:p>
          <w:p w14:paraId="6294D255">
            <w:pPr>
              <w:pStyle w:val="24"/>
              <w:kinsoku w:val="0"/>
              <w:overflowPunct w:val="0"/>
              <w:ind w:left="103" w:firstLine="271" w:firstLineChars="150"/>
              <w:rPr>
                <w:rFonts w:ascii="宋体" w:eastAsia="宋体" w:cs="宋体"/>
                <w:b/>
                <w:sz w:val="18"/>
                <w:szCs w:val="18"/>
              </w:rPr>
            </w:pPr>
          </w:p>
          <w:p w14:paraId="68C55FA6">
            <w:pPr>
              <w:pStyle w:val="24"/>
              <w:kinsoku w:val="0"/>
              <w:overflowPunct w:val="0"/>
              <w:ind w:left="103" w:firstLine="271" w:firstLineChars="15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A0A40">
            <w:pPr>
              <w:pStyle w:val="3"/>
              <w:kinsoku w:val="0"/>
              <w:overflowPunct w:val="0"/>
              <w:spacing w:before="13" w:line="408" w:lineRule="auto"/>
              <w:ind w:right="213" w:firstLine="349" w:firstLineChars="200"/>
            </w:pPr>
            <w:r>
              <w:rPr>
                <w:rFonts w:hint="eastAsia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/>
                <w:spacing w:val="-3"/>
                <w:sz w:val="18"/>
                <w:szCs w:val="18"/>
              </w:rPr>
              <w:t>本专业旨在培养适应新形势下国家医药卫生健康事业发展需要，掌握生物医学和临床医学基本理论、基本知识和基本技能，具有良好职业素养，具备初步临床诊治能力及终身学习能力，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/>
                <w:spacing w:val="-3"/>
                <w:sz w:val="18"/>
                <w:szCs w:val="18"/>
              </w:rPr>
              <w:t>具备一定的科研创新意识，能够在医疗卫生及相关行业里从事医疗、科研等方面工作的高素质应用型医学人才，并为毕业后医学继续教育及参加相关科学研究打下良好基础。</w:t>
            </w:r>
          </w:p>
        </w:tc>
      </w:tr>
      <w:tr w14:paraId="476564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exact"/>
        </w:trPr>
        <w:tc>
          <w:tcPr>
            <w:tcW w:w="28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EC49B85">
            <w:pPr>
              <w:pStyle w:val="24"/>
              <w:kinsoku w:val="0"/>
              <w:overflowPunct w:val="0"/>
              <w:spacing w:before="46"/>
              <w:ind w:left="103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73B68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1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8AFEA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CD980">
            <w:pPr>
              <w:pStyle w:val="24"/>
              <w:kinsoku w:val="0"/>
              <w:overflowPunct w:val="0"/>
              <w:spacing w:line="205" w:lineRule="exact"/>
              <w:ind w:left="103"/>
              <w:rPr>
                <w:rFonts w:asci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250F6283">
            <w:pPr>
              <w:pStyle w:val="24"/>
              <w:kinsoku w:val="0"/>
              <w:overflowPunct w:val="0"/>
              <w:ind w:left="103" w:right="101"/>
            </w:pP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B1A1C">
            <w:pPr>
              <w:pStyle w:val="24"/>
              <w:kinsoku w:val="0"/>
              <w:overflowPunct w:val="0"/>
              <w:spacing w:line="205" w:lineRule="exact"/>
              <w:ind w:left="103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 xml:space="preserve"> 4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EC560">
            <w:pPr>
              <w:pStyle w:val="24"/>
              <w:kinsoku w:val="0"/>
              <w:overflowPunct w:val="0"/>
              <w:ind w:left="102" w:right="101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5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4DE18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exac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34BDFDB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职</w:t>
            </w:r>
          </w:p>
          <w:p w14:paraId="4ED3BBC3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业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 xml:space="preserve"> </w:t>
            </w:r>
          </w:p>
          <w:p w14:paraId="297D67B2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素</w:t>
            </w:r>
          </w:p>
          <w:p w14:paraId="7DF15CD6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养</w:t>
            </w:r>
          </w:p>
          <w:p w14:paraId="3B8AEEF5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领</w:t>
            </w:r>
          </w:p>
          <w:p w14:paraId="394099EC">
            <w:pPr>
              <w:pStyle w:val="24"/>
              <w:kinsoku w:val="0"/>
              <w:overflowPunct w:val="0"/>
              <w:spacing w:before="133" w:line="237" w:lineRule="auto"/>
              <w:ind w:left="103" w:right="271"/>
              <w:jc w:val="both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域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22F4C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1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能够根据《中国医师道德准则》，为所有患者提供人道主义的医疗服务。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105ECD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88D4B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FC8A5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DE995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DE665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55F38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7" w:hRule="exac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914C1E5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3A3B3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能够了解医疗卫生领域职业精神的内涵，在工作中养成同理心、尊重患者和提供优质服务等行为，形成真诚、正直、团队合作和领导力等素养。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7BE94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775BC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777C3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C3B8B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4E57B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463EDE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0" w:hRule="exac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8DB4DBD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DD1A3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能够掌握医学伦理学的主要原理，并将其应用于医疗服务中。能够与患者及其家属或监护人、同行和其他卫生专业人员等有效地沟通伦理问题。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5B8B5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45736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3CEF7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595B6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BC12D4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6CA1AF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2" w:hRule="exac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FF53171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A4FD57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 xml:space="preserve">4: 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能够了解影响医生健康的因素，如疲劳、压力和交叉感染等，并注意在医疗服务中有意识地控制这些因素，同时知晓自身健康对患者可能构成的风险。</w:t>
            </w:r>
            <w:r>
              <w:rPr>
                <w:rFonts w:ascii="宋体" w:eastAsia="宋体" w:cs="宋体"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6F6CB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4DB1C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D2459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4F885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8E3A77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4FC09A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exact"/>
        </w:trPr>
        <w:tc>
          <w:tcPr>
            <w:tcW w:w="56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34B17">
            <w:pPr>
              <w:pStyle w:val="24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DB847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5</w:t>
            </w:r>
            <w:r>
              <w:rPr>
                <w:rFonts w:ascii="宋体" w:eastAsia="宋体" w:cs="宋体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能够了解并遵守医疗行业的基本法律法规和职业道德。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E8ED1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8E2259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32F9D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BACFC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5A783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</w:tbl>
    <w:p w14:paraId="5BA26D5C">
      <w:pPr>
        <w:sectPr>
          <w:pgSz w:w="16840" w:h="11910" w:orient="landscape"/>
          <w:pgMar w:top="1100" w:right="1220" w:bottom="1300" w:left="1220" w:header="0" w:footer="1102" w:gutter="0"/>
          <w:cols w:space="720" w:num="1"/>
        </w:sectPr>
      </w:pPr>
    </w:p>
    <w:p w14:paraId="356941E0">
      <w:pPr>
        <w:pStyle w:val="3"/>
        <w:kinsoku w:val="0"/>
        <w:overflowPunct w:val="0"/>
        <w:spacing w:before="0"/>
        <w:ind w:left="0"/>
        <w:rPr>
          <w:rFonts w:ascii="Times New Roman" w:eastAsia="等线" w:cs="Times New Roman"/>
          <w:sz w:val="20"/>
          <w:szCs w:val="20"/>
        </w:rPr>
      </w:pPr>
    </w:p>
    <w:p w14:paraId="00FB1F5E">
      <w:pPr>
        <w:pStyle w:val="3"/>
        <w:kinsoku w:val="0"/>
        <w:overflowPunct w:val="0"/>
        <w:spacing w:before="0"/>
        <w:ind w:left="0"/>
        <w:rPr>
          <w:rFonts w:ascii="Times New Roman" w:eastAsia="等线" w:cs="Times New Roman"/>
          <w:sz w:val="20"/>
          <w:szCs w:val="20"/>
        </w:rPr>
      </w:pPr>
    </w:p>
    <w:p w14:paraId="2897FA97">
      <w:pPr>
        <w:pStyle w:val="3"/>
        <w:kinsoku w:val="0"/>
        <w:overflowPunct w:val="0"/>
        <w:spacing w:before="10"/>
        <w:ind w:left="0"/>
        <w:rPr>
          <w:rFonts w:ascii="Times New Roman" w:eastAsia="等线" w:cs="Times New Roman"/>
          <w:sz w:val="11"/>
          <w:szCs w:val="11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108585</wp:posOffset>
                </wp:positionV>
                <wp:extent cx="1783715" cy="1576705"/>
                <wp:effectExtent l="3175" t="3810" r="3810" b="10160"/>
                <wp:wrapNone/>
                <wp:docPr id="941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3715" cy="157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32" type="#_x0000_t32" style="position:absolute;left:0pt;margin-left:4.35pt;margin-top:8.55pt;height:124.15pt;width:140.45pt;z-index:251668480;mso-width-relative:page;mso-height-relative:page;" filled="f" stroked="t" coordsize="21600,21600" o:gfxdata="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SrToNcAAAAIAQAADwAAAAAAAAABACAAAAAiAAAAZHJzL2Rvd25yZXYueG1s&#10;UEsBAhQAFAAAAAgAh07iQOiiUtv5AQAAywMAAA4AAAAAAAAAAQAgAAAAJ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7"/>
        <w:tblW w:w="0" w:type="auto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7"/>
        <w:gridCol w:w="850"/>
        <w:gridCol w:w="1418"/>
        <w:gridCol w:w="2268"/>
        <w:gridCol w:w="2268"/>
        <w:gridCol w:w="2268"/>
        <w:gridCol w:w="2268"/>
        <w:gridCol w:w="2268"/>
      </w:tblGrid>
      <w:tr w14:paraId="3965A8AC">
        <w:trPr>
          <w:trHeight w:val="1257" w:hRule="exact"/>
        </w:trPr>
        <w:tc>
          <w:tcPr>
            <w:tcW w:w="14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vAlign w:val="center"/>
          </w:tcPr>
          <w:p w14:paraId="7E159DF5"/>
          <w:p w14:paraId="437C67A6"/>
          <w:p w14:paraId="42712FCA"/>
          <w:p w14:paraId="7557E13D"/>
          <w:p w14:paraId="3EA41082"/>
          <w:p w14:paraId="2505EF66">
            <w:pPr>
              <w:ind w:firstLine="452" w:firstLineChars="25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毕业要求</w:t>
            </w:r>
          </w:p>
        </w:tc>
        <w:tc>
          <w:tcPr>
            <w:tcW w:w="1418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59B7EFE">
            <w:pPr>
              <w:pStyle w:val="24"/>
              <w:kinsoku w:val="0"/>
              <w:overflowPunct w:val="0"/>
              <w:ind w:firstLine="361" w:firstLineChars="20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</w:p>
        </w:tc>
        <w:tc>
          <w:tcPr>
            <w:tcW w:w="11340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284ACDD">
            <w:pPr>
              <w:pStyle w:val="3"/>
              <w:kinsoku w:val="0"/>
              <w:overflowPunct w:val="0"/>
              <w:spacing w:before="0"/>
              <w:ind w:left="0" w:firstLine="349" w:firstLineChars="200"/>
              <w:rPr>
                <w:spacing w:val="-3"/>
                <w:sz w:val="18"/>
                <w:szCs w:val="18"/>
              </w:rPr>
            </w:pPr>
            <w:r>
              <w:rPr>
                <w:rFonts w:hint="eastAsia"/>
                <w:b/>
                <w:spacing w:val="-3"/>
                <w:sz w:val="18"/>
                <w:szCs w:val="18"/>
              </w:rPr>
              <w:t>培养目标：</w:t>
            </w:r>
            <w:r>
              <w:rPr>
                <w:rFonts w:hint="eastAsia"/>
                <w:spacing w:val="-3"/>
                <w:sz w:val="18"/>
                <w:szCs w:val="18"/>
              </w:rPr>
              <w:t>本专业旨在培养适应新形势下国家医药卫生健康事业发展需要，掌握生物医学和临床医学基本理论、基本知识和基本技能，具有良好职业素养，具备初步临床诊治能力及终身学习能力，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rFonts w:hint="eastAsia"/>
                <w:spacing w:val="-3"/>
                <w:sz w:val="18"/>
                <w:szCs w:val="18"/>
              </w:rPr>
              <w:t>具备一定的科研创新意识，能够在医疗卫生及相关行业里从事医疗、科研等方面工作的高素质应用型医学人才，并为毕业后医学继续教育及参加相关科学研究打下良好基础。</w:t>
            </w:r>
          </w:p>
        </w:tc>
      </w:tr>
      <w:tr w14:paraId="51D34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exact"/>
        </w:trPr>
        <w:tc>
          <w:tcPr>
            <w:tcW w:w="1417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84B2684">
            <w:pPr>
              <w:pStyle w:val="24"/>
              <w:kinsoku w:val="0"/>
              <w:overflowPunct w:val="0"/>
            </w:pPr>
          </w:p>
        </w:tc>
        <w:tc>
          <w:tcPr>
            <w:tcW w:w="1418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915A38">
            <w:pPr>
              <w:pStyle w:val="24"/>
              <w:kinsoku w:val="0"/>
              <w:overflowPunct w:val="0"/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D14E3">
            <w:pPr>
              <w:pStyle w:val="24"/>
              <w:kinsoku w:val="0"/>
              <w:overflowPunct w:val="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1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适应新形势下卫生健康事业发展需要，具有正确的价值取向和良好的职业素养。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7E08D">
            <w:pPr>
              <w:pStyle w:val="24"/>
              <w:kinsoku w:val="0"/>
              <w:overflowPunct w:val="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2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pacing w:val="-2"/>
                <w:sz w:val="18"/>
                <w:szCs w:val="18"/>
              </w:rPr>
              <w:t>掌握生物医学和临床医学基本理论、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基本知识和基本技能。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2B2AE">
            <w:pPr>
              <w:pStyle w:val="24"/>
              <w:kinsoku w:val="0"/>
              <w:overflowPunct w:val="0"/>
              <w:rPr>
                <w:rFonts w:ascii="宋体" w:eastAsia="宋体" w:cs="宋体"/>
                <w:spacing w:val="-9"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3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9"/>
                <w:sz w:val="18"/>
                <w:szCs w:val="18"/>
              </w:rPr>
              <w:t>具备初步的临</w:t>
            </w:r>
          </w:p>
          <w:p w14:paraId="6DF8CFEB">
            <w:pPr>
              <w:pStyle w:val="24"/>
              <w:kinsoku w:val="0"/>
              <w:overflowPunct w:val="0"/>
            </w:pPr>
            <w:r>
              <w:rPr>
                <w:rFonts w:hint="eastAsia" w:ascii="宋体" w:eastAsia="宋体" w:cs="宋体"/>
                <w:spacing w:val="6"/>
                <w:sz w:val="18"/>
                <w:szCs w:val="18"/>
              </w:rPr>
              <w:t>床诊治能力及终身学习能</w:t>
            </w:r>
            <w:r>
              <w:rPr>
                <w:rFonts w:ascii="宋体" w:eastAsia="宋体" w:cs="宋体"/>
                <w:w w:val="99"/>
                <w:sz w:val="18"/>
                <w:szCs w:val="18"/>
              </w:rPr>
              <w:t xml:space="preserve"> </w:t>
            </w:r>
            <w:r>
              <w:rPr>
                <w:rFonts w:hint="eastAsia" w:ascii="宋体" w:eastAsia="宋体" w:cs="宋体"/>
                <w:sz w:val="18"/>
                <w:szCs w:val="18"/>
              </w:rPr>
              <w:t>力。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48720">
            <w:pPr>
              <w:pStyle w:val="24"/>
              <w:kinsoku w:val="0"/>
              <w:overflowPunct w:val="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z w:val="18"/>
                <w:szCs w:val="18"/>
              </w:rPr>
              <w:t>具备一定的科研创新意识。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F9BD0">
            <w:pPr>
              <w:pStyle w:val="24"/>
              <w:kinsoku w:val="0"/>
              <w:overflowPunct w:val="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培养目标</w:t>
            </w:r>
            <w:r>
              <w:rPr>
                <w:rFonts w:ascii="宋体" w:eastAsia="宋体" w:cs="宋体"/>
                <w:b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宋体" w:eastAsia="宋体" w:cs="宋体"/>
                <w:b/>
                <w:spacing w:val="-9"/>
                <w:sz w:val="18"/>
                <w:szCs w:val="18"/>
              </w:rPr>
              <w:t>5</w:t>
            </w:r>
            <w:r>
              <w:rPr>
                <w:rFonts w:hint="eastAsia" w:ascii="宋体" w:eastAsia="宋体" w:cs="宋体"/>
                <w:b/>
                <w:spacing w:val="-9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成为在医疗卫生及相关行业里的高素质应用型医学人才。</w:t>
            </w:r>
          </w:p>
        </w:tc>
      </w:tr>
      <w:tr w14:paraId="75968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exact"/>
        </w:trPr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E38240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职</w:t>
            </w:r>
          </w:p>
          <w:p w14:paraId="731F4BDB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业</w:t>
            </w:r>
            <w:r>
              <w:rPr>
                <w:rFonts w:ascii="宋体" w:eastAsia="宋体" w:cs="宋体"/>
                <w:b/>
                <w:sz w:val="18"/>
                <w:szCs w:val="18"/>
              </w:rPr>
              <w:t xml:space="preserve"> </w:t>
            </w:r>
          </w:p>
          <w:p w14:paraId="589F3F87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素</w:t>
            </w:r>
          </w:p>
          <w:p w14:paraId="1B8F767E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养</w:t>
            </w:r>
          </w:p>
          <w:p w14:paraId="1F1E8A9C">
            <w:pPr>
              <w:pStyle w:val="24"/>
              <w:kinsoku w:val="0"/>
              <w:overflowPunct w:val="0"/>
              <w:jc w:val="both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领</w:t>
            </w:r>
          </w:p>
          <w:p w14:paraId="0FFA7E58">
            <w:pPr>
              <w:pStyle w:val="24"/>
              <w:kinsoku w:val="0"/>
              <w:overflowPunct w:val="0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域</w:t>
            </w: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7C9A4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 xml:space="preserve">6: 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能够意识到自己专业知识的局限性，尊重其他卫生从业人员，并注重相互合作和学习。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B7A31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D6F03B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2875A7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8CED9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41A7A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  <w:tr w14:paraId="2CEC0F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0" w:hRule="exact"/>
        </w:trPr>
        <w:tc>
          <w:tcPr>
            <w:tcW w:w="5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8B5CC">
            <w:pPr>
              <w:pStyle w:val="24"/>
              <w:kinsoku w:val="0"/>
              <w:overflowPunct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4B804">
            <w:pPr>
              <w:pStyle w:val="24"/>
              <w:kinsoku w:val="0"/>
              <w:overflowPunct w:val="0"/>
              <w:jc w:val="both"/>
            </w:pP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4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-</w:t>
            </w:r>
            <w:r>
              <w:rPr>
                <w:rFonts w:ascii="宋体" w:eastAsia="宋体" w:cs="宋体"/>
                <w:b/>
                <w:spacing w:val="-2"/>
                <w:sz w:val="18"/>
                <w:szCs w:val="18"/>
              </w:rPr>
              <w:t>7</w:t>
            </w:r>
            <w:r>
              <w:rPr>
                <w:rFonts w:hint="eastAsia" w:ascii="宋体" w:eastAsia="宋体" w:cs="宋体"/>
                <w:b/>
                <w:spacing w:val="-2"/>
                <w:sz w:val="18"/>
                <w:szCs w:val="18"/>
              </w:rPr>
              <w:t>：</w:t>
            </w:r>
            <w:r>
              <w:rPr>
                <w:rFonts w:hint="eastAsia" w:ascii="宋体" w:eastAsia="宋体" w:cs="宋体"/>
                <w:spacing w:val="-2"/>
                <w:sz w:val="18"/>
                <w:szCs w:val="18"/>
              </w:rPr>
              <w:t>树立自主学习、终身学习的观念，认识到持续自我完善的重要性，不断追求卓越。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595630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2C628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EAEB8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DF0573"/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425F68">
            <w:pPr>
              <w:pStyle w:val="24"/>
              <w:kinsoku w:val="0"/>
              <w:overflowPunct w:val="0"/>
              <w:jc w:val="center"/>
            </w:pPr>
            <w:r>
              <w:rPr>
                <w:rFonts w:hint="eastAsia" w:ascii="宋体" w:eastAsia="宋体" w:cs="宋体"/>
                <w:sz w:val="18"/>
                <w:szCs w:val="18"/>
              </w:rPr>
              <w:t>√</w:t>
            </w:r>
          </w:p>
        </w:tc>
      </w:tr>
    </w:tbl>
    <w:p w14:paraId="58A63B17">
      <w:pPr>
        <w:sectPr>
          <w:footerReference r:id="rId5" w:type="default"/>
          <w:pgSz w:w="16840" w:h="11910" w:orient="landscape"/>
          <w:pgMar w:top="1100" w:right="1220" w:bottom="1300" w:left="1220" w:header="0" w:footer="1102" w:gutter="0"/>
          <w:cols w:space="720" w:num="1"/>
        </w:sectPr>
      </w:pPr>
    </w:p>
    <w:p w14:paraId="37F4281E">
      <w:pPr>
        <w:pStyle w:val="2"/>
        <w:kinsoku w:val="0"/>
        <w:overflowPunct w:val="0"/>
        <w:spacing w:before="26"/>
        <w:ind w:left="961"/>
      </w:pPr>
      <w:r>
        <w:rPr>
          <w:rFonts w:hint="eastAsia"/>
        </w:rPr>
        <w:t>十一、课程体系支撑毕业要求实现关系矩阵图</w:t>
      </w:r>
    </w:p>
    <w:p w14:paraId="338F3F7B">
      <w:pPr>
        <w:pStyle w:val="3"/>
        <w:kinsoku w:val="0"/>
        <w:overflowPunct w:val="0"/>
        <w:spacing w:before="137"/>
        <w:ind w:left="961"/>
        <w:rPr>
          <w:rFonts w:ascii="黑体" w:eastAsia="黑体" w:cs="黑体"/>
          <w:sz w:val="24"/>
          <w:szCs w:val="24"/>
        </w:rPr>
      </w:pPr>
      <w:r>
        <w:rPr>
          <w:rFonts w:hint="eastAsia" w:ascii="黑体" w:eastAsia="黑体" w:cs="黑体"/>
          <w:sz w:val="24"/>
          <w:szCs w:val="24"/>
        </w:rPr>
        <w:t>（一）通识教育课程部分</w:t>
      </w:r>
    </w:p>
    <w:tbl>
      <w:tblPr>
        <w:tblStyle w:val="8"/>
        <w:tblW w:w="15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859"/>
        <w:gridCol w:w="512"/>
        <w:gridCol w:w="512"/>
        <w:gridCol w:w="512"/>
        <w:gridCol w:w="512"/>
        <w:gridCol w:w="512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623"/>
        <w:gridCol w:w="623"/>
        <w:gridCol w:w="623"/>
        <w:gridCol w:w="623"/>
        <w:gridCol w:w="623"/>
      </w:tblGrid>
      <w:tr w14:paraId="5944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4236" w:type="dxa"/>
            <w:gridSpan w:val="2"/>
            <w:tcBorders>
              <w:tl2br w:val="single" w:color="auto" w:sz="4" w:space="0"/>
            </w:tcBorders>
            <w:vAlign w:val="center"/>
          </w:tcPr>
          <w:p w14:paraId="29F4FC97">
            <w:pPr>
              <w:snapToGrid w:val="0"/>
              <w:jc w:val="righ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  <w:p w14:paraId="54AAFAFD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45856A5F">
            <w:pPr>
              <w:snapToGrid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课程体系</w:t>
            </w:r>
          </w:p>
        </w:tc>
        <w:tc>
          <w:tcPr>
            <w:tcW w:w="3073" w:type="dxa"/>
            <w:gridSpan w:val="6"/>
            <w:vAlign w:val="center"/>
          </w:tcPr>
          <w:p w14:paraId="4B2D8E04">
            <w:pPr>
              <w:pStyle w:val="24"/>
              <w:kinsoku w:val="0"/>
              <w:overflowPunct w:val="0"/>
              <w:spacing w:before="51"/>
              <w:ind w:left="1012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科学和学术领域</w:t>
            </w:r>
          </w:p>
        </w:tc>
        <w:tc>
          <w:tcPr>
            <w:tcW w:w="7732" w:type="dxa"/>
            <w:gridSpan w:val="14"/>
            <w:vAlign w:val="center"/>
          </w:tcPr>
          <w:p w14:paraId="0C3E7C2D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临床能力</w:t>
            </w:r>
          </w:p>
        </w:tc>
      </w:tr>
      <w:tr w14:paraId="65152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377" w:type="dxa"/>
            <w:vAlign w:val="center"/>
          </w:tcPr>
          <w:p w14:paraId="3BC6791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2859" w:type="dxa"/>
            <w:vAlign w:val="center"/>
          </w:tcPr>
          <w:p w14:paraId="6BC9727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课程名称</w:t>
            </w:r>
          </w:p>
        </w:tc>
        <w:tc>
          <w:tcPr>
            <w:tcW w:w="512" w:type="dxa"/>
            <w:vAlign w:val="center"/>
          </w:tcPr>
          <w:p w14:paraId="639157B1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1-1</w:t>
            </w:r>
          </w:p>
        </w:tc>
        <w:tc>
          <w:tcPr>
            <w:tcW w:w="512" w:type="dxa"/>
            <w:vAlign w:val="center"/>
          </w:tcPr>
          <w:p w14:paraId="45CE6104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1-2</w:t>
            </w:r>
          </w:p>
        </w:tc>
        <w:tc>
          <w:tcPr>
            <w:tcW w:w="512" w:type="dxa"/>
            <w:vAlign w:val="center"/>
          </w:tcPr>
          <w:p w14:paraId="534979D7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1-3</w:t>
            </w:r>
          </w:p>
        </w:tc>
        <w:tc>
          <w:tcPr>
            <w:tcW w:w="512" w:type="dxa"/>
            <w:vAlign w:val="center"/>
          </w:tcPr>
          <w:p w14:paraId="5CE7238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1-4</w:t>
            </w:r>
          </w:p>
        </w:tc>
        <w:tc>
          <w:tcPr>
            <w:tcW w:w="512" w:type="dxa"/>
            <w:vAlign w:val="center"/>
          </w:tcPr>
          <w:p w14:paraId="6DD057F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1-5</w:t>
            </w:r>
          </w:p>
        </w:tc>
        <w:tc>
          <w:tcPr>
            <w:tcW w:w="513" w:type="dxa"/>
            <w:vAlign w:val="center"/>
          </w:tcPr>
          <w:p w14:paraId="4446BE1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1-6</w:t>
            </w:r>
          </w:p>
        </w:tc>
        <w:tc>
          <w:tcPr>
            <w:tcW w:w="513" w:type="dxa"/>
            <w:vAlign w:val="center"/>
          </w:tcPr>
          <w:p w14:paraId="3AD85CCF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</w:t>
            </w:r>
          </w:p>
        </w:tc>
        <w:tc>
          <w:tcPr>
            <w:tcW w:w="513" w:type="dxa"/>
            <w:vAlign w:val="center"/>
          </w:tcPr>
          <w:p w14:paraId="32B8899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2-2</w:t>
            </w:r>
          </w:p>
        </w:tc>
        <w:tc>
          <w:tcPr>
            <w:tcW w:w="513" w:type="dxa"/>
            <w:vAlign w:val="center"/>
          </w:tcPr>
          <w:p w14:paraId="091F6177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2-3</w:t>
            </w:r>
          </w:p>
        </w:tc>
        <w:tc>
          <w:tcPr>
            <w:tcW w:w="513" w:type="dxa"/>
            <w:vAlign w:val="center"/>
          </w:tcPr>
          <w:p w14:paraId="0236F6C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2-4</w:t>
            </w:r>
          </w:p>
        </w:tc>
        <w:tc>
          <w:tcPr>
            <w:tcW w:w="513" w:type="dxa"/>
            <w:vAlign w:val="center"/>
          </w:tcPr>
          <w:p w14:paraId="638EC8E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2-5</w:t>
            </w:r>
          </w:p>
        </w:tc>
        <w:tc>
          <w:tcPr>
            <w:tcW w:w="513" w:type="dxa"/>
            <w:vAlign w:val="center"/>
          </w:tcPr>
          <w:p w14:paraId="58B06394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2-6</w:t>
            </w:r>
          </w:p>
        </w:tc>
        <w:tc>
          <w:tcPr>
            <w:tcW w:w="513" w:type="dxa"/>
            <w:vAlign w:val="center"/>
          </w:tcPr>
          <w:p w14:paraId="727F1B48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2-7</w:t>
            </w:r>
          </w:p>
        </w:tc>
        <w:tc>
          <w:tcPr>
            <w:tcW w:w="513" w:type="dxa"/>
            <w:vAlign w:val="center"/>
          </w:tcPr>
          <w:p w14:paraId="0BDABCC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2-8</w:t>
            </w:r>
          </w:p>
        </w:tc>
        <w:tc>
          <w:tcPr>
            <w:tcW w:w="513" w:type="dxa"/>
            <w:vAlign w:val="center"/>
          </w:tcPr>
          <w:p w14:paraId="0A49DC48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2-9</w:t>
            </w:r>
          </w:p>
        </w:tc>
        <w:tc>
          <w:tcPr>
            <w:tcW w:w="623" w:type="dxa"/>
            <w:vAlign w:val="center"/>
          </w:tcPr>
          <w:p w14:paraId="0F62BC64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2-10</w:t>
            </w:r>
          </w:p>
        </w:tc>
        <w:tc>
          <w:tcPr>
            <w:tcW w:w="623" w:type="dxa"/>
            <w:vAlign w:val="center"/>
          </w:tcPr>
          <w:p w14:paraId="622CBC02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2-11</w:t>
            </w:r>
          </w:p>
        </w:tc>
        <w:tc>
          <w:tcPr>
            <w:tcW w:w="623" w:type="dxa"/>
            <w:vAlign w:val="center"/>
          </w:tcPr>
          <w:p w14:paraId="25163565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2-12</w:t>
            </w:r>
          </w:p>
        </w:tc>
        <w:tc>
          <w:tcPr>
            <w:tcW w:w="623" w:type="dxa"/>
            <w:vAlign w:val="center"/>
          </w:tcPr>
          <w:p w14:paraId="6352D65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2-13</w:t>
            </w:r>
          </w:p>
        </w:tc>
        <w:tc>
          <w:tcPr>
            <w:tcW w:w="623" w:type="dxa"/>
            <w:vAlign w:val="center"/>
          </w:tcPr>
          <w:p w14:paraId="2FBD24E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2-14</w:t>
            </w:r>
          </w:p>
        </w:tc>
      </w:tr>
      <w:tr w14:paraId="5A6E8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58260537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3123G00001</w:t>
            </w:r>
          </w:p>
        </w:tc>
        <w:tc>
          <w:tcPr>
            <w:tcW w:w="2859" w:type="dxa"/>
            <w:vAlign w:val="center"/>
          </w:tcPr>
          <w:p w14:paraId="55F6D80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思想道德与法制</w:t>
            </w:r>
          </w:p>
        </w:tc>
        <w:tc>
          <w:tcPr>
            <w:tcW w:w="512" w:type="dxa"/>
            <w:vAlign w:val="center"/>
          </w:tcPr>
          <w:p w14:paraId="0347D7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674DA2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91AF9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1A38A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4214C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100CCE2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2AA3A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5887F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28DB10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C5075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A57BA6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BD5C0A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A0473F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683354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A8D99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045AAE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CA00A4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5F13BF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22776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7E4140F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8E98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06C45E5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3123G00002</w:t>
            </w:r>
          </w:p>
        </w:tc>
        <w:tc>
          <w:tcPr>
            <w:tcW w:w="2859" w:type="dxa"/>
            <w:vAlign w:val="center"/>
          </w:tcPr>
          <w:p w14:paraId="3D1FB54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中国近现代史纲要</w:t>
            </w:r>
          </w:p>
        </w:tc>
        <w:tc>
          <w:tcPr>
            <w:tcW w:w="512" w:type="dxa"/>
            <w:vAlign w:val="center"/>
          </w:tcPr>
          <w:p w14:paraId="62FAF0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5D9DD6F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DE46A0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618D5B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A2D90B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33B7A6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827FF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552B4B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519BC8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2A877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97627E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C1FEB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395D67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481E2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6C536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7BAE0F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F7EBE1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661291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522684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36098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D173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4369813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3123G00003</w:t>
            </w:r>
          </w:p>
        </w:tc>
        <w:tc>
          <w:tcPr>
            <w:tcW w:w="2859" w:type="dxa"/>
            <w:vAlign w:val="center"/>
          </w:tcPr>
          <w:p w14:paraId="0F4F940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马克思主义基本原理</w:t>
            </w:r>
          </w:p>
        </w:tc>
        <w:tc>
          <w:tcPr>
            <w:tcW w:w="512" w:type="dxa"/>
            <w:vAlign w:val="center"/>
          </w:tcPr>
          <w:p w14:paraId="4CC398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4FE3C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13A579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DF0B72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3DE69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14C7A0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EC5CF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5183EEA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20AC7D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414649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D75C1D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296E7F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DAF17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2D38900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C4EC1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353783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1FA2FF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6CB7ED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29B2745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1ED70B1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BE03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B7C585B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3123G00004</w:t>
            </w:r>
          </w:p>
        </w:tc>
        <w:tc>
          <w:tcPr>
            <w:tcW w:w="2859" w:type="dxa"/>
            <w:vAlign w:val="center"/>
          </w:tcPr>
          <w:p w14:paraId="29D19F7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毛泽东思想与中国特色社会 主义理论概论</w:t>
            </w:r>
          </w:p>
        </w:tc>
        <w:tc>
          <w:tcPr>
            <w:tcW w:w="512" w:type="dxa"/>
            <w:vAlign w:val="center"/>
          </w:tcPr>
          <w:p w14:paraId="17280D2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35493E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3E575F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7E9CD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0DA229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CD685A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1FB13F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EF2033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2A3258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37353D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09B82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0044E3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2336CA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23EAE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57BE51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61C7DA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16C6540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34D5B90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69B7B0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495D220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2BA64E6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172183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7A573ED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5EC1B5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1AA6E06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23D463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000014A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  <w:p w14:paraId="7ABD01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3B3A6F4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962D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A979E5C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3123G00005</w:t>
            </w:r>
          </w:p>
        </w:tc>
        <w:tc>
          <w:tcPr>
            <w:tcW w:w="2859" w:type="dxa"/>
            <w:vAlign w:val="center"/>
          </w:tcPr>
          <w:p w14:paraId="26AFA0D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习近平</w:t>
            </w:r>
            <w:r>
              <w:rPr>
                <w:rFonts w:ascii="宋体" w:hAnsi="宋体" w:eastAsia="宋体" w:cs="宋体"/>
                <w:sz w:val="18"/>
                <w:szCs w:val="18"/>
              </w:rPr>
              <w:t>新时代中国特色社会主义思想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概论</w:t>
            </w:r>
          </w:p>
        </w:tc>
        <w:tc>
          <w:tcPr>
            <w:tcW w:w="512" w:type="dxa"/>
            <w:vAlign w:val="center"/>
          </w:tcPr>
          <w:p w14:paraId="11F11E38">
            <w:pPr>
              <w:pStyle w:val="24"/>
              <w:kinsoku w:val="0"/>
              <w:overflowPunct w:val="0"/>
              <w:ind w:firstLine="90" w:firstLineChars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DAC97F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323F22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8DE55D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88499D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D657952"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3558ED9">
            <w:pPr>
              <w:pStyle w:val="24"/>
              <w:kinsoku w:val="0"/>
              <w:overflowPunct w:val="0"/>
              <w:ind w:firstLine="90" w:firstLineChars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331273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C85593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0315F4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0BC735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0A7C9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9A1F88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EE3867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FCAA5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6FCF83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FE8791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45F236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D54334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01B0BB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D489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5A07E04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3123G00006</w:t>
            </w:r>
          </w:p>
        </w:tc>
        <w:tc>
          <w:tcPr>
            <w:tcW w:w="2859" w:type="dxa"/>
            <w:vAlign w:val="center"/>
          </w:tcPr>
          <w:p w14:paraId="4A7BC79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形势与政策</w:t>
            </w:r>
          </w:p>
        </w:tc>
        <w:tc>
          <w:tcPr>
            <w:tcW w:w="512" w:type="dxa"/>
            <w:vAlign w:val="center"/>
          </w:tcPr>
          <w:p w14:paraId="1632CF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3E9C13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BF206F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37715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C7BB2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042EF7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F39DF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1E2E5B0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1DF9EE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50F14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73A85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C8FCB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3A6B6A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6423646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7F3C07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495280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6BD058C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D802E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033F64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E3CD2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D3EA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2A5D317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3123G00007</w:t>
            </w:r>
          </w:p>
        </w:tc>
        <w:tc>
          <w:tcPr>
            <w:tcW w:w="2859" w:type="dxa"/>
            <w:vAlign w:val="center"/>
          </w:tcPr>
          <w:p w14:paraId="5A54CC7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思想政治理论课社会实践</w:t>
            </w:r>
          </w:p>
        </w:tc>
        <w:tc>
          <w:tcPr>
            <w:tcW w:w="512" w:type="dxa"/>
            <w:vAlign w:val="center"/>
          </w:tcPr>
          <w:p w14:paraId="2638DEB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7A5C8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110D3A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7FCEB0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B8AC88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4B50FA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84C1D9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793486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F5B98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92DB1D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178FEB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F7EC2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224DC2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E6689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7AD0F0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6D07DFB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CDF88B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D82CE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E6A5D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5A2C34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0E3E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4126813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3723G00001</w:t>
            </w:r>
          </w:p>
        </w:tc>
        <w:tc>
          <w:tcPr>
            <w:tcW w:w="2859" w:type="dxa"/>
            <w:vAlign w:val="center"/>
          </w:tcPr>
          <w:p w14:paraId="2A304A5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军事理论</w:t>
            </w:r>
          </w:p>
        </w:tc>
        <w:tc>
          <w:tcPr>
            <w:tcW w:w="512" w:type="dxa"/>
            <w:vAlign w:val="center"/>
          </w:tcPr>
          <w:p w14:paraId="1360139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116947D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E5A1F6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58E08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CA0F7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80A6DD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982B3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191348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59528E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4CED0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B17CCD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FB2BFA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175FE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304DDC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2792935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5283D8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4355AD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54D437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762831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0853F3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C187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0113CAF4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3723G00002</w:t>
            </w:r>
          </w:p>
        </w:tc>
        <w:tc>
          <w:tcPr>
            <w:tcW w:w="2859" w:type="dxa"/>
            <w:vAlign w:val="center"/>
          </w:tcPr>
          <w:p w14:paraId="2EDA510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军事技能</w:t>
            </w:r>
          </w:p>
        </w:tc>
        <w:tc>
          <w:tcPr>
            <w:tcW w:w="512" w:type="dxa"/>
            <w:vAlign w:val="center"/>
          </w:tcPr>
          <w:p w14:paraId="622A53A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0304584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40C87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26FA55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C6AEF8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6CF16F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D053A8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7345BE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A40947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1DCDB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F891BE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687C2C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C89E8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2E9198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6E50A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7216AE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8C281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289119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92F851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4B201D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099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4C9E94E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3323G00001</w:t>
            </w:r>
          </w:p>
        </w:tc>
        <w:tc>
          <w:tcPr>
            <w:tcW w:w="2859" w:type="dxa"/>
            <w:vAlign w:val="center"/>
          </w:tcPr>
          <w:p w14:paraId="37B8C28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12" w:type="dxa"/>
            <w:vAlign w:val="center"/>
          </w:tcPr>
          <w:p w14:paraId="5FB0BB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2E32F9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D11604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2B5C2C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797CC8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B837F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E7A7DD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1D870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3C46C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EC6E2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8C956F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3FE755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31696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70819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C2307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3DF13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26B634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B5B98A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C27544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A8B9E7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42C2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A9E6818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3323G00002</w:t>
            </w:r>
          </w:p>
        </w:tc>
        <w:tc>
          <w:tcPr>
            <w:tcW w:w="2859" w:type="dxa"/>
            <w:vAlign w:val="center"/>
          </w:tcPr>
          <w:p w14:paraId="461C8B4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12" w:type="dxa"/>
            <w:vAlign w:val="center"/>
          </w:tcPr>
          <w:p w14:paraId="2B00F6F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1955BB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02B1FF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BC270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C79D42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4AAA46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C68446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5F7E33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95BF8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7A066D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A02F6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57F458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D94FB8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72ACCC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CAB124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9DA5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115430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FD3A4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7C0D0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0A9CAF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3933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3F86A9A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3323G00003</w:t>
            </w:r>
          </w:p>
        </w:tc>
        <w:tc>
          <w:tcPr>
            <w:tcW w:w="2859" w:type="dxa"/>
            <w:vAlign w:val="center"/>
          </w:tcPr>
          <w:p w14:paraId="5CB3AAB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12" w:type="dxa"/>
            <w:vAlign w:val="center"/>
          </w:tcPr>
          <w:p w14:paraId="1856D8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23E4423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9116B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429656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8894C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134ED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89F4DB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5411D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2957DC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2A6853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776D0E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9150C3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2D31A6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B72645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49210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BA11CF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47CBB5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8D46A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0DD388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74346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3EB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502CE5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3323G00004</w:t>
            </w:r>
          </w:p>
        </w:tc>
        <w:tc>
          <w:tcPr>
            <w:tcW w:w="2859" w:type="dxa"/>
            <w:vAlign w:val="center"/>
          </w:tcPr>
          <w:p w14:paraId="37F8B31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512" w:type="dxa"/>
            <w:vAlign w:val="center"/>
          </w:tcPr>
          <w:p w14:paraId="2C3EB72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31521BC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377952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669C95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28FDB7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A725BC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F4CEC7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5B1719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113E71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997758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875B0E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B0221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8CD959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A60F1D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FCE78A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68C762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C9CB81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5E9E08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758A69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8AFF82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4594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5DE31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3223G00001</w:t>
            </w:r>
          </w:p>
        </w:tc>
        <w:tc>
          <w:tcPr>
            <w:tcW w:w="2859" w:type="dxa"/>
            <w:vAlign w:val="center"/>
          </w:tcPr>
          <w:p w14:paraId="1419324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12" w:type="dxa"/>
            <w:vAlign w:val="center"/>
          </w:tcPr>
          <w:p w14:paraId="086781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701724A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CB064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8AE02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C95CF2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5D941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025C8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EE3B96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B4C4B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5FF563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2B5C20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E0E1D3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056E7E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2079CA5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4E7C4B6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6CBE4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499FF5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F4082A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DA739F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429D8E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1DA5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F005EB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3223G00002</w:t>
            </w:r>
          </w:p>
        </w:tc>
        <w:tc>
          <w:tcPr>
            <w:tcW w:w="2859" w:type="dxa"/>
            <w:vAlign w:val="center"/>
          </w:tcPr>
          <w:p w14:paraId="2ED0932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12" w:type="dxa"/>
            <w:vAlign w:val="center"/>
          </w:tcPr>
          <w:p w14:paraId="4745E3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282CB68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961DD6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B1F503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8783B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6155B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AA778A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4E289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BC8DEB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09AB6B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BF1E5C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19A281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7A1EDD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07B692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78E2DAC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F02994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78B6D8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3F43D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9CF530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8CF30B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A191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6E134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3223G00003</w:t>
            </w:r>
          </w:p>
        </w:tc>
        <w:tc>
          <w:tcPr>
            <w:tcW w:w="2859" w:type="dxa"/>
            <w:vAlign w:val="center"/>
          </w:tcPr>
          <w:p w14:paraId="47B8BC4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12" w:type="dxa"/>
            <w:vAlign w:val="center"/>
          </w:tcPr>
          <w:p w14:paraId="27DFB220">
            <w:pPr>
              <w:pStyle w:val="24"/>
              <w:kinsoku w:val="0"/>
              <w:overflowPunct w:val="0"/>
              <w:spacing w:before="53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1F78501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A58325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53E2C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71638A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DAFCAB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9E2937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2C85D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1E8051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7F2E31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1691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2A5FC6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5E3DA6">
            <w:pPr>
              <w:pStyle w:val="24"/>
              <w:kinsoku w:val="0"/>
              <w:overflowPunct w:val="0"/>
              <w:spacing w:before="53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23893035">
            <w:pPr>
              <w:pStyle w:val="24"/>
              <w:kinsoku w:val="0"/>
              <w:overflowPunct w:val="0"/>
              <w:spacing w:before="53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428C76B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5E575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E7FF1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4E543D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A18E1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9AE161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A57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FD97FA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3223G00009</w:t>
            </w:r>
          </w:p>
        </w:tc>
        <w:tc>
          <w:tcPr>
            <w:tcW w:w="2859" w:type="dxa"/>
            <w:vAlign w:val="center"/>
          </w:tcPr>
          <w:p w14:paraId="400F7EB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</w:p>
        </w:tc>
        <w:tc>
          <w:tcPr>
            <w:tcW w:w="512" w:type="dxa"/>
            <w:vAlign w:val="center"/>
          </w:tcPr>
          <w:p w14:paraId="609BDB37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38F79E1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9D28B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9BB871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3212F7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16947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CC42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57B6DC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BD2A1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0585B2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981C73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80EA6B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1628E89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5CC118F6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3472052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B56817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E4E3C7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9E166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BCC2D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73303D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BF5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4FCC7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3423G00004</w:t>
            </w:r>
          </w:p>
        </w:tc>
        <w:tc>
          <w:tcPr>
            <w:tcW w:w="2859" w:type="dxa"/>
            <w:vAlign w:val="center"/>
          </w:tcPr>
          <w:p w14:paraId="17E6047C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大学计算机D</w:t>
            </w:r>
          </w:p>
        </w:tc>
        <w:tc>
          <w:tcPr>
            <w:tcW w:w="512" w:type="dxa"/>
            <w:vAlign w:val="center"/>
          </w:tcPr>
          <w:p w14:paraId="3A78E478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40215DC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2BE42E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12D84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C4155B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233AFD0">
            <w:pPr>
              <w:pStyle w:val="24"/>
              <w:kinsoku w:val="0"/>
              <w:overflowPunct w:val="0"/>
              <w:spacing w:before="51"/>
              <w:ind w:right="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0D2AED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5121FE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805AF5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31D5F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079B6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50281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EE18EE3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2ABEABA8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349F961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70C98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A87F4E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A4C792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7AF459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A3890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0FC8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A970C4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3423G00006</w:t>
            </w:r>
          </w:p>
        </w:tc>
        <w:tc>
          <w:tcPr>
            <w:tcW w:w="2859" w:type="dxa"/>
            <w:vAlign w:val="center"/>
          </w:tcPr>
          <w:p w14:paraId="5A0BA4BE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Python语言程序设计</w:t>
            </w:r>
          </w:p>
        </w:tc>
        <w:tc>
          <w:tcPr>
            <w:tcW w:w="512" w:type="dxa"/>
            <w:vAlign w:val="center"/>
          </w:tcPr>
          <w:p w14:paraId="02C83CE4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243DA3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ED5AAF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88C666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CFE288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CCA93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0B03BE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4541F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2616C9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9BEF68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121402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8722B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38DC90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23BBE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242A8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052633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FFD30C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959E54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6AAD05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624CD4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FEC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041B62BA">
            <w:pPr>
              <w:snapToGrid w:val="0"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  <w:highlight w:val="gree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9223G00001</w:t>
            </w:r>
          </w:p>
        </w:tc>
        <w:tc>
          <w:tcPr>
            <w:tcW w:w="2859" w:type="dxa"/>
            <w:vAlign w:val="center"/>
          </w:tcPr>
          <w:p w14:paraId="6C86D10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大学语文</w:t>
            </w:r>
          </w:p>
        </w:tc>
        <w:tc>
          <w:tcPr>
            <w:tcW w:w="512" w:type="dxa"/>
            <w:vAlign w:val="center"/>
          </w:tcPr>
          <w:p w14:paraId="7FB6C1F3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48151C1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DD128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C31C0C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65CCB3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2474DA">
            <w:pPr>
              <w:pStyle w:val="24"/>
              <w:kinsoku w:val="0"/>
              <w:overflowPunct w:val="0"/>
              <w:spacing w:before="51"/>
              <w:ind w:right="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51027B9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0F8477C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4B3A006D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CFFFE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AE9721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33DD69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029AC15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4F8D908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48FA540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5E5D186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B3CBDFD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DABC06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B2FC409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56FF8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D9D6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554E39C">
            <w:pPr>
              <w:snapToGrid w:val="0"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  <w:highlight w:val="gree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9123G00001</w:t>
            </w:r>
          </w:p>
        </w:tc>
        <w:tc>
          <w:tcPr>
            <w:tcW w:w="2859" w:type="dxa"/>
            <w:vAlign w:val="center"/>
          </w:tcPr>
          <w:p w14:paraId="790CED7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大学数学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</w:t>
            </w:r>
          </w:p>
        </w:tc>
        <w:tc>
          <w:tcPr>
            <w:tcW w:w="512" w:type="dxa"/>
            <w:vAlign w:val="center"/>
          </w:tcPr>
          <w:p w14:paraId="16B1823D">
            <w:pPr>
              <w:pStyle w:val="24"/>
              <w:kinsoku w:val="0"/>
              <w:overflowPunct w:val="0"/>
              <w:spacing w:before="75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7CE9135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1B063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C296A1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B93284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8D266E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C2294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A2591C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860020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638F84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B6A519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19C36D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AF6E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D4A00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F26D4C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82C8E1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226F37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4662E9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5EB6B8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9B2438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AB38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5E4DBEA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6423G00001</w:t>
            </w:r>
          </w:p>
        </w:tc>
        <w:tc>
          <w:tcPr>
            <w:tcW w:w="2859" w:type="dxa"/>
            <w:vAlign w:val="center"/>
          </w:tcPr>
          <w:p w14:paraId="1B79185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大学生职业生涯规划</w:t>
            </w:r>
          </w:p>
        </w:tc>
        <w:tc>
          <w:tcPr>
            <w:tcW w:w="512" w:type="dxa"/>
            <w:vAlign w:val="center"/>
          </w:tcPr>
          <w:p w14:paraId="781FD398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64ACF3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B62F3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44C260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810275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35DC7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84518E2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047D588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E8B6CC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FBD1F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1CEB94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3D537D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DAC0A4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C143CD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27D561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FCDF5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62516C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89D6E3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96C728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0F12C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BC8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9345BB8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6423G00002</w:t>
            </w:r>
          </w:p>
        </w:tc>
        <w:tc>
          <w:tcPr>
            <w:tcW w:w="2859" w:type="dxa"/>
            <w:vAlign w:val="center"/>
          </w:tcPr>
          <w:p w14:paraId="7773A53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创业基础</w:t>
            </w:r>
          </w:p>
        </w:tc>
        <w:tc>
          <w:tcPr>
            <w:tcW w:w="512" w:type="dxa"/>
            <w:vAlign w:val="center"/>
          </w:tcPr>
          <w:p w14:paraId="47FB59D8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709AB3E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C2F188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3819AC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51FEE3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7F83BA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A677C70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35B0AC8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B72D1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9D4BE8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C80EFF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E31982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D8BC8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A1ECA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A5581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6CA04E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444780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BD2279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59A67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134C8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F9F0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0ECE67F5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0823GRY00*</w:t>
            </w:r>
          </w:p>
        </w:tc>
        <w:tc>
          <w:tcPr>
            <w:tcW w:w="2859" w:type="dxa"/>
            <w:vAlign w:val="center"/>
          </w:tcPr>
          <w:p w14:paraId="7B9A3B5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艺术教育课程（八选一）</w:t>
            </w:r>
          </w:p>
        </w:tc>
        <w:tc>
          <w:tcPr>
            <w:tcW w:w="512" w:type="dxa"/>
            <w:vAlign w:val="center"/>
          </w:tcPr>
          <w:p w14:paraId="10CA538E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5D924F5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2C61D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0BB489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FD1E00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462BC2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90597D1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1C68802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53853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67CFFD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FE82BA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64333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C8EEED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D4CDF6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FB8389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F6498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3C5CB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3D3E6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61A9C5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E06FA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3F91E3AD">
      <w:pPr>
        <w:pStyle w:val="3"/>
        <w:kinsoku w:val="0"/>
        <w:overflowPunct w:val="0"/>
        <w:spacing w:before="137"/>
        <w:ind w:left="961"/>
        <w:rPr>
          <w:rFonts w:ascii="黑体" w:eastAsia="黑体" w:cs="黑体"/>
          <w:sz w:val="24"/>
          <w:szCs w:val="24"/>
        </w:rPr>
      </w:pPr>
    </w:p>
    <w:p w14:paraId="0488AA47">
      <w:pPr>
        <w:pStyle w:val="3"/>
        <w:kinsoku w:val="0"/>
        <w:overflowPunct w:val="0"/>
        <w:spacing w:before="0"/>
        <w:ind w:left="0"/>
        <w:rPr>
          <w:rFonts w:ascii="黑体" w:eastAsia="黑体" w:cs="黑体"/>
          <w:sz w:val="4"/>
          <w:szCs w:val="4"/>
        </w:rPr>
      </w:pPr>
    </w:p>
    <w:tbl>
      <w:tblPr>
        <w:tblStyle w:val="8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962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</w:tblGrid>
      <w:tr w14:paraId="0B502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4183" w:type="dxa"/>
            <w:gridSpan w:val="2"/>
            <w:tcBorders>
              <w:tl2br w:val="single" w:color="auto" w:sz="4" w:space="0"/>
            </w:tcBorders>
            <w:vAlign w:val="center"/>
          </w:tcPr>
          <w:p w14:paraId="2746730F">
            <w:pPr>
              <w:snapToGrid w:val="0"/>
              <w:jc w:val="righ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  <w:p w14:paraId="4452232B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6893431F">
            <w:pPr>
              <w:snapToGrid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课程体系</w:t>
            </w:r>
          </w:p>
        </w:tc>
        <w:tc>
          <w:tcPr>
            <w:tcW w:w="3836" w:type="dxa"/>
            <w:gridSpan w:val="7"/>
            <w:vAlign w:val="center"/>
          </w:tcPr>
          <w:p w14:paraId="2397F32C">
            <w:pPr>
              <w:pStyle w:val="24"/>
              <w:kinsoku w:val="0"/>
              <w:overflowPunct w:val="0"/>
              <w:spacing w:before="54"/>
              <w:ind w:right="27"/>
              <w:jc w:val="center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健康与社会领域</w:t>
            </w:r>
          </w:p>
        </w:tc>
        <w:tc>
          <w:tcPr>
            <w:tcW w:w="7124" w:type="dxa"/>
            <w:gridSpan w:val="13"/>
            <w:vAlign w:val="center"/>
          </w:tcPr>
          <w:p w14:paraId="33717BDD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职业素养领域</w:t>
            </w:r>
          </w:p>
        </w:tc>
      </w:tr>
      <w:tr w14:paraId="14C4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221" w:type="dxa"/>
            <w:vAlign w:val="center"/>
          </w:tcPr>
          <w:p w14:paraId="39E811AA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2962" w:type="dxa"/>
            <w:vAlign w:val="center"/>
          </w:tcPr>
          <w:p w14:paraId="5A8E69F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课程名称</w:t>
            </w:r>
          </w:p>
        </w:tc>
        <w:tc>
          <w:tcPr>
            <w:tcW w:w="548" w:type="dxa"/>
            <w:vAlign w:val="center"/>
          </w:tcPr>
          <w:p w14:paraId="082AEB3E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3-1</w:t>
            </w:r>
          </w:p>
        </w:tc>
        <w:tc>
          <w:tcPr>
            <w:tcW w:w="548" w:type="dxa"/>
            <w:vAlign w:val="center"/>
          </w:tcPr>
          <w:p w14:paraId="04A97018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3-2</w:t>
            </w:r>
          </w:p>
        </w:tc>
        <w:tc>
          <w:tcPr>
            <w:tcW w:w="548" w:type="dxa"/>
            <w:vAlign w:val="center"/>
          </w:tcPr>
          <w:p w14:paraId="283B1764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3-3</w:t>
            </w:r>
          </w:p>
        </w:tc>
        <w:tc>
          <w:tcPr>
            <w:tcW w:w="548" w:type="dxa"/>
            <w:vAlign w:val="center"/>
          </w:tcPr>
          <w:p w14:paraId="081A56BD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3-4</w:t>
            </w:r>
          </w:p>
        </w:tc>
        <w:tc>
          <w:tcPr>
            <w:tcW w:w="548" w:type="dxa"/>
            <w:vAlign w:val="center"/>
          </w:tcPr>
          <w:p w14:paraId="66AB12CD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3-5</w:t>
            </w:r>
          </w:p>
        </w:tc>
        <w:tc>
          <w:tcPr>
            <w:tcW w:w="548" w:type="dxa"/>
            <w:vAlign w:val="center"/>
          </w:tcPr>
          <w:p w14:paraId="78C0DFCA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3-6</w:t>
            </w:r>
          </w:p>
        </w:tc>
        <w:tc>
          <w:tcPr>
            <w:tcW w:w="548" w:type="dxa"/>
            <w:vAlign w:val="center"/>
          </w:tcPr>
          <w:p w14:paraId="36DFDD33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3-7</w:t>
            </w:r>
          </w:p>
        </w:tc>
        <w:tc>
          <w:tcPr>
            <w:tcW w:w="548" w:type="dxa"/>
            <w:vAlign w:val="center"/>
          </w:tcPr>
          <w:p w14:paraId="1FDF61DB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4-1</w:t>
            </w:r>
          </w:p>
        </w:tc>
        <w:tc>
          <w:tcPr>
            <w:tcW w:w="548" w:type="dxa"/>
            <w:vAlign w:val="center"/>
          </w:tcPr>
          <w:p w14:paraId="005EF6C0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4-2</w:t>
            </w:r>
          </w:p>
        </w:tc>
        <w:tc>
          <w:tcPr>
            <w:tcW w:w="548" w:type="dxa"/>
            <w:vAlign w:val="center"/>
          </w:tcPr>
          <w:p w14:paraId="588CEBB3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4-3</w:t>
            </w:r>
          </w:p>
        </w:tc>
        <w:tc>
          <w:tcPr>
            <w:tcW w:w="548" w:type="dxa"/>
            <w:vAlign w:val="center"/>
          </w:tcPr>
          <w:p w14:paraId="6BFB9ABE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4-4</w:t>
            </w:r>
          </w:p>
        </w:tc>
        <w:tc>
          <w:tcPr>
            <w:tcW w:w="548" w:type="dxa"/>
            <w:vAlign w:val="center"/>
          </w:tcPr>
          <w:p w14:paraId="7D71B45E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4-5</w:t>
            </w:r>
          </w:p>
        </w:tc>
        <w:tc>
          <w:tcPr>
            <w:tcW w:w="548" w:type="dxa"/>
            <w:vAlign w:val="center"/>
          </w:tcPr>
          <w:p w14:paraId="0C653753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4-6</w:t>
            </w:r>
          </w:p>
        </w:tc>
        <w:tc>
          <w:tcPr>
            <w:tcW w:w="548" w:type="dxa"/>
            <w:vAlign w:val="center"/>
          </w:tcPr>
          <w:p w14:paraId="5FA9B587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4-7</w:t>
            </w:r>
          </w:p>
        </w:tc>
        <w:tc>
          <w:tcPr>
            <w:tcW w:w="548" w:type="dxa"/>
            <w:vAlign w:val="center"/>
          </w:tcPr>
          <w:p w14:paraId="574AC43C">
            <w:r>
              <w:rPr>
                <w:rFonts w:hint="eastAsia"/>
              </w:rPr>
              <w:t>...</w:t>
            </w:r>
          </w:p>
        </w:tc>
        <w:tc>
          <w:tcPr>
            <w:tcW w:w="548" w:type="dxa"/>
            <w:vAlign w:val="center"/>
          </w:tcPr>
          <w:p w14:paraId="2EB7B405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8C8CD5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C90B970"/>
        </w:tc>
        <w:tc>
          <w:tcPr>
            <w:tcW w:w="548" w:type="dxa"/>
            <w:vAlign w:val="center"/>
          </w:tcPr>
          <w:p w14:paraId="48503D4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05B7B64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6E3C7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B2EDD40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3123G00001</w:t>
            </w:r>
          </w:p>
        </w:tc>
        <w:tc>
          <w:tcPr>
            <w:tcW w:w="2962" w:type="dxa"/>
            <w:vAlign w:val="center"/>
          </w:tcPr>
          <w:p w14:paraId="1A34E8A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思想道德与法制</w:t>
            </w:r>
          </w:p>
        </w:tc>
        <w:tc>
          <w:tcPr>
            <w:tcW w:w="548" w:type="dxa"/>
            <w:vAlign w:val="center"/>
          </w:tcPr>
          <w:p w14:paraId="17012589">
            <w:pPr>
              <w:pStyle w:val="24"/>
              <w:kinsoku w:val="0"/>
              <w:overflowPunct w:val="0"/>
              <w:spacing w:before="53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3B76AA5"/>
        </w:tc>
        <w:tc>
          <w:tcPr>
            <w:tcW w:w="548" w:type="dxa"/>
            <w:vAlign w:val="center"/>
          </w:tcPr>
          <w:p w14:paraId="7DA3688A"/>
        </w:tc>
        <w:tc>
          <w:tcPr>
            <w:tcW w:w="548" w:type="dxa"/>
            <w:vAlign w:val="center"/>
          </w:tcPr>
          <w:p w14:paraId="00D6C4FB"/>
        </w:tc>
        <w:tc>
          <w:tcPr>
            <w:tcW w:w="548" w:type="dxa"/>
            <w:vAlign w:val="center"/>
          </w:tcPr>
          <w:p w14:paraId="595C2583"/>
        </w:tc>
        <w:tc>
          <w:tcPr>
            <w:tcW w:w="548" w:type="dxa"/>
            <w:vAlign w:val="center"/>
          </w:tcPr>
          <w:p w14:paraId="4BBDA12F"/>
        </w:tc>
        <w:tc>
          <w:tcPr>
            <w:tcW w:w="548" w:type="dxa"/>
            <w:vAlign w:val="center"/>
          </w:tcPr>
          <w:p w14:paraId="6AFD5C43"/>
        </w:tc>
        <w:tc>
          <w:tcPr>
            <w:tcW w:w="548" w:type="dxa"/>
            <w:vAlign w:val="center"/>
          </w:tcPr>
          <w:p w14:paraId="6C9BC099">
            <w:pPr>
              <w:pStyle w:val="24"/>
              <w:kinsoku w:val="0"/>
              <w:overflowPunct w:val="0"/>
              <w:spacing w:before="53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78D9D18">
            <w:pPr>
              <w:pStyle w:val="24"/>
              <w:kinsoku w:val="0"/>
              <w:overflowPunct w:val="0"/>
              <w:spacing w:before="53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9A392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34A1D8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BD213D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AF0D8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6BC2B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37E0B4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8D1E1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5FBC4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F9AEDB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7BEFBA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3D524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51F4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455821C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3123G00002</w:t>
            </w:r>
          </w:p>
        </w:tc>
        <w:tc>
          <w:tcPr>
            <w:tcW w:w="2962" w:type="dxa"/>
            <w:vAlign w:val="center"/>
          </w:tcPr>
          <w:p w14:paraId="23170CF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中国近现代史纲要</w:t>
            </w:r>
          </w:p>
        </w:tc>
        <w:tc>
          <w:tcPr>
            <w:tcW w:w="548" w:type="dxa"/>
            <w:vAlign w:val="center"/>
          </w:tcPr>
          <w:p w14:paraId="36CE6EFF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8055CA2"/>
        </w:tc>
        <w:tc>
          <w:tcPr>
            <w:tcW w:w="548" w:type="dxa"/>
            <w:vAlign w:val="center"/>
          </w:tcPr>
          <w:p w14:paraId="390E44BC"/>
        </w:tc>
        <w:tc>
          <w:tcPr>
            <w:tcW w:w="548" w:type="dxa"/>
            <w:vAlign w:val="center"/>
          </w:tcPr>
          <w:p w14:paraId="7A179035"/>
        </w:tc>
        <w:tc>
          <w:tcPr>
            <w:tcW w:w="548" w:type="dxa"/>
            <w:vAlign w:val="center"/>
          </w:tcPr>
          <w:p w14:paraId="36A8A803"/>
        </w:tc>
        <w:tc>
          <w:tcPr>
            <w:tcW w:w="548" w:type="dxa"/>
            <w:vAlign w:val="center"/>
          </w:tcPr>
          <w:p w14:paraId="7C648AF5"/>
        </w:tc>
        <w:tc>
          <w:tcPr>
            <w:tcW w:w="548" w:type="dxa"/>
            <w:vAlign w:val="center"/>
          </w:tcPr>
          <w:p w14:paraId="1BE96973"/>
        </w:tc>
        <w:tc>
          <w:tcPr>
            <w:tcW w:w="548" w:type="dxa"/>
            <w:vAlign w:val="center"/>
          </w:tcPr>
          <w:p w14:paraId="18E12586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8AC8FA6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84B404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856FB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83B4B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A8412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9E13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C6E7EA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99560C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1CB435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BE68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56516E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6E5D7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2B1A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253484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3123G00003</w:t>
            </w:r>
          </w:p>
        </w:tc>
        <w:tc>
          <w:tcPr>
            <w:tcW w:w="2962" w:type="dxa"/>
            <w:vAlign w:val="center"/>
          </w:tcPr>
          <w:p w14:paraId="7A623D2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马克思主义基本原理</w:t>
            </w:r>
          </w:p>
        </w:tc>
        <w:tc>
          <w:tcPr>
            <w:tcW w:w="548" w:type="dxa"/>
            <w:vAlign w:val="center"/>
          </w:tcPr>
          <w:p w14:paraId="59CB6261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A93672C"/>
        </w:tc>
        <w:tc>
          <w:tcPr>
            <w:tcW w:w="548" w:type="dxa"/>
            <w:vAlign w:val="center"/>
          </w:tcPr>
          <w:p w14:paraId="794F65D8"/>
        </w:tc>
        <w:tc>
          <w:tcPr>
            <w:tcW w:w="548" w:type="dxa"/>
            <w:vAlign w:val="center"/>
          </w:tcPr>
          <w:p w14:paraId="433C3EFC"/>
        </w:tc>
        <w:tc>
          <w:tcPr>
            <w:tcW w:w="548" w:type="dxa"/>
            <w:vAlign w:val="center"/>
          </w:tcPr>
          <w:p w14:paraId="09FD11B6"/>
        </w:tc>
        <w:tc>
          <w:tcPr>
            <w:tcW w:w="548" w:type="dxa"/>
            <w:vAlign w:val="center"/>
          </w:tcPr>
          <w:p w14:paraId="396ADA45"/>
        </w:tc>
        <w:tc>
          <w:tcPr>
            <w:tcW w:w="548" w:type="dxa"/>
            <w:vAlign w:val="center"/>
          </w:tcPr>
          <w:p w14:paraId="2F57298A"/>
        </w:tc>
        <w:tc>
          <w:tcPr>
            <w:tcW w:w="548" w:type="dxa"/>
            <w:vAlign w:val="center"/>
          </w:tcPr>
          <w:p w14:paraId="1534D84C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7A61477"/>
        </w:tc>
        <w:tc>
          <w:tcPr>
            <w:tcW w:w="548" w:type="dxa"/>
            <w:vAlign w:val="center"/>
          </w:tcPr>
          <w:p w14:paraId="6E0D121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FB43EB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96781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1A9858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3EA795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EC3D06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68D88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3D9A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16619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5F4226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CC3AE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92A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386A574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3123G00004</w:t>
            </w:r>
          </w:p>
        </w:tc>
        <w:tc>
          <w:tcPr>
            <w:tcW w:w="2962" w:type="dxa"/>
            <w:vAlign w:val="center"/>
          </w:tcPr>
          <w:p w14:paraId="4D44042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毛泽东思想与中国特色社会 主义理论概论</w:t>
            </w:r>
          </w:p>
        </w:tc>
        <w:tc>
          <w:tcPr>
            <w:tcW w:w="548" w:type="dxa"/>
            <w:vAlign w:val="center"/>
          </w:tcPr>
          <w:p w14:paraId="246F9C54">
            <w:pPr>
              <w:pStyle w:val="24"/>
              <w:kinsoku w:val="0"/>
              <w:overflowPunct w:val="0"/>
              <w:spacing w:before="6"/>
              <w:rPr>
                <w:sz w:val="14"/>
                <w:szCs w:val="14"/>
              </w:rPr>
            </w:pPr>
          </w:p>
          <w:p w14:paraId="7B42E7C4">
            <w:pPr>
              <w:pStyle w:val="24"/>
              <w:kinsoku w:val="0"/>
              <w:overflowPunct w:val="0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D7A37C9"/>
        </w:tc>
        <w:tc>
          <w:tcPr>
            <w:tcW w:w="548" w:type="dxa"/>
            <w:vAlign w:val="center"/>
          </w:tcPr>
          <w:p w14:paraId="1A7F6A06"/>
        </w:tc>
        <w:tc>
          <w:tcPr>
            <w:tcW w:w="548" w:type="dxa"/>
            <w:vAlign w:val="center"/>
          </w:tcPr>
          <w:p w14:paraId="1257B092"/>
        </w:tc>
        <w:tc>
          <w:tcPr>
            <w:tcW w:w="548" w:type="dxa"/>
            <w:vAlign w:val="center"/>
          </w:tcPr>
          <w:p w14:paraId="27D23EEE"/>
        </w:tc>
        <w:tc>
          <w:tcPr>
            <w:tcW w:w="548" w:type="dxa"/>
            <w:vAlign w:val="center"/>
          </w:tcPr>
          <w:p w14:paraId="667805E8"/>
        </w:tc>
        <w:tc>
          <w:tcPr>
            <w:tcW w:w="548" w:type="dxa"/>
            <w:vAlign w:val="center"/>
          </w:tcPr>
          <w:p w14:paraId="5091750E"/>
        </w:tc>
        <w:tc>
          <w:tcPr>
            <w:tcW w:w="548" w:type="dxa"/>
            <w:vAlign w:val="center"/>
          </w:tcPr>
          <w:p w14:paraId="41E44D1F">
            <w:pPr>
              <w:pStyle w:val="24"/>
              <w:kinsoku w:val="0"/>
              <w:overflowPunct w:val="0"/>
              <w:spacing w:before="6"/>
              <w:rPr>
                <w:sz w:val="14"/>
                <w:szCs w:val="14"/>
              </w:rPr>
            </w:pPr>
          </w:p>
          <w:p w14:paraId="6A4FF49C">
            <w:pPr>
              <w:pStyle w:val="24"/>
              <w:kinsoku w:val="0"/>
              <w:overflowPunct w:val="0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6BD4141"/>
        </w:tc>
        <w:tc>
          <w:tcPr>
            <w:tcW w:w="548" w:type="dxa"/>
            <w:vAlign w:val="center"/>
          </w:tcPr>
          <w:p w14:paraId="4F989E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34D54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91BB83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03940D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A2598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AD0D7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E72A2D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788E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4F77F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AEDE38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3814EE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2CD2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E9D73F3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3123G00005</w:t>
            </w:r>
          </w:p>
        </w:tc>
        <w:tc>
          <w:tcPr>
            <w:tcW w:w="2962" w:type="dxa"/>
            <w:vAlign w:val="center"/>
          </w:tcPr>
          <w:p w14:paraId="2213505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习近平</w:t>
            </w:r>
            <w:r>
              <w:rPr>
                <w:rFonts w:ascii="宋体" w:hAnsi="宋体" w:eastAsia="宋体" w:cs="宋体"/>
                <w:sz w:val="18"/>
                <w:szCs w:val="18"/>
              </w:rPr>
              <w:t>新时代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中国特色</w:t>
            </w:r>
            <w:r>
              <w:rPr>
                <w:rFonts w:ascii="宋体" w:hAnsi="宋体" w:eastAsia="宋体" w:cs="宋体"/>
                <w:sz w:val="18"/>
                <w:szCs w:val="18"/>
              </w:rPr>
              <w:t>社会主义思想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概论</w:t>
            </w:r>
          </w:p>
        </w:tc>
        <w:tc>
          <w:tcPr>
            <w:tcW w:w="548" w:type="dxa"/>
            <w:vAlign w:val="center"/>
          </w:tcPr>
          <w:p w14:paraId="75668667">
            <w:pPr>
              <w:pStyle w:val="24"/>
              <w:kinsoku w:val="0"/>
              <w:overflowPunct w:val="0"/>
              <w:spacing w:before="6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 H</w:t>
            </w:r>
          </w:p>
        </w:tc>
        <w:tc>
          <w:tcPr>
            <w:tcW w:w="548" w:type="dxa"/>
            <w:vAlign w:val="center"/>
          </w:tcPr>
          <w:p w14:paraId="46A5CC74">
            <w:pPr>
              <w:ind w:firstLine="70" w:firstLineChars="50"/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48" w:type="dxa"/>
            <w:vAlign w:val="center"/>
          </w:tcPr>
          <w:p w14:paraId="013A3C48"/>
        </w:tc>
        <w:tc>
          <w:tcPr>
            <w:tcW w:w="548" w:type="dxa"/>
            <w:vAlign w:val="center"/>
          </w:tcPr>
          <w:p w14:paraId="15AB35A4"/>
        </w:tc>
        <w:tc>
          <w:tcPr>
            <w:tcW w:w="548" w:type="dxa"/>
            <w:vAlign w:val="center"/>
          </w:tcPr>
          <w:p w14:paraId="1ED1D363">
            <w:pPr>
              <w:ind w:firstLine="70" w:firstLineChars="50"/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48" w:type="dxa"/>
            <w:vAlign w:val="center"/>
          </w:tcPr>
          <w:p w14:paraId="3D1366ED">
            <w:pPr>
              <w:ind w:firstLine="70" w:firstLineChars="50"/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48" w:type="dxa"/>
            <w:vAlign w:val="center"/>
          </w:tcPr>
          <w:p w14:paraId="0B16E350">
            <w:pPr>
              <w:ind w:firstLine="70" w:firstLineChars="50"/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48" w:type="dxa"/>
            <w:vAlign w:val="center"/>
          </w:tcPr>
          <w:p w14:paraId="41FD39D1">
            <w:pPr>
              <w:pStyle w:val="24"/>
              <w:kinsoku w:val="0"/>
              <w:overflowPunct w:val="0"/>
              <w:spacing w:before="6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  </w:t>
            </w:r>
          </w:p>
        </w:tc>
        <w:tc>
          <w:tcPr>
            <w:tcW w:w="548" w:type="dxa"/>
            <w:vAlign w:val="center"/>
          </w:tcPr>
          <w:p w14:paraId="24D6C668">
            <w:pPr>
              <w:ind w:firstLine="70" w:firstLineChars="50"/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48" w:type="dxa"/>
            <w:vAlign w:val="center"/>
          </w:tcPr>
          <w:p w14:paraId="4A24F5E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9AA6B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1FED65">
            <w:pPr>
              <w:ind w:firstLine="70" w:firstLineChars="5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48" w:type="dxa"/>
            <w:vAlign w:val="center"/>
          </w:tcPr>
          <w:p w14:paraId="7FC5C7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581C4E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48" w:type="dxa"/>
            <w:vAlign w:val="center"/>
          </w:tcPr>
          <w:p w14:paraId="61CD35E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373E12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773190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4FD15C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370FB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1CD8E0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698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4CEC6F0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3123G00006</w:t>
            </w:r>
          </w:p>
        </w:tc>
        <w:tc>
          <w:tcPr>
            <w:tcW w:w="2962" w:type="dxa"/>
            <w:vAlign w:val="center"/>
          </w:tcPr>
          <w:p w14:paraId="113C915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形势与政策</w:t>
            </w:r>
          </w:p>
        </w:tc>
        <w:tc>
          <w:tcPr>
            <w:tcW w:w="548" w:type="dxa"/>
            <w:vAlign w:val="center"/>
          </w:tcPr>
          <w:p w14:paraId="5E13546C">
            <w:pPr>
              <w:pStyle w:val="24"/>
              <w:kinsoku w:val="0"/>
              <w:overflowPunct w:val="0"/>
              <w:spacing w:before="53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5A92628"/>
        </w:tc>
        <w:tc>
          <w:tcPr>
            <w:tcW w:w="548" w:type="dxa"/>
            <w:vAlign w:val="center"/>
          </w:tcPr>
          <w:p w14:paraId="44706F5E"/>
        </w:tc>
        <w:tc>
          <w:tcPr>
            <w:tcW w:w="548" w:type="dxa"/>
            <w:vAlign w:val="center"/>
          </w:tcPr>
          <w:p w14:paraId="49D86105"/>
        </w:tc>
        <w:tc>
          <w:tcPr>
            <w:tcW w:w="548" w:type="dxa"/>
            <w:vAlign w:val="center"/>
          </w:tcPr>
          <w:p w14:paraId="1ACE8C87"/>
        </w:tc>
        <w:tc>
          <w:tcPr>
            <w:tcW w:w="548" w:type="dxa"/>
            <w:vAlign w:val="center"/>
          </w:tcPr>
          <w:p w14:paraId="13BDDE60"/>
        </w:tc>
        <w:tc>
          <w:tcPr>
            <w:tcW w:w="548" w:type="dxa"/>
            <w:vAlign w:val="center"/>
          </w:tcPr>
          <w:p w14:paraId="07FA71ED"/>
        </w:tc>
        <w:tc>
          <w:tcPr>
            <w:tcW w:w="548" w:type="dxa"/>
            <w:vAlign w:val="center"/>
          </w:tcPr>
          <w:p w14:paraId="1E76C1E2">
            <w:pPr>
              <w:pStyle w:val="24"/>
              <w:kinsoku w:val="0"/>
              <w:overflowPunct w:val="0"/>
              <w:spacing w:before="53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5957AF4">
            <w:pPr>
              <w:pStyle w:val="24"/>
              <w:kinsoku w:val="0"/>
              <w:overflowPunct w:val="0"/>
              <w:spacing w:before="53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C2E76AB"/>
        </w:tc>
        <w:tc>
          <w:tcPr>
            <w:tcW w:w="548" w:type="dxa"/>
            <w:vAlign w:val="center"/>
          </w:tcPr>
          <w:p w14:paraId="194F16B7"/>
        </w:tc>
        <w:tc>
          <w:tcPr>
            <w:tcW w:w="548" w:type="dxa"/>
            <w:vAlign w:val="center"/>
          </w:tcPr>
          <w:p w14:paraId="5C2430EE"/>
        </w:tc>
        <w:tc>
          <w:tcPr>
            <w:tcW w:w="548" w:type="dxa"/>
            <w:vAlign w:val="center"/>
          </w:tcPr>
          <w:p w14:paraId="1AC3867D"/>
        </w:tc>
        <w:tc>
          <w:tcPr>
            <w:tcW w:w="548" w:type="dxa"/>
            <w:vAlign w:val="center"/>
          </w:tcPr>
          <w:p w14:paraId="5313ACC6"/>
        </w:tc>
        <w:tc>
          <w:tcPr>
            <w:tcW w:w="548" w:type="dxa"/>
            <w:vAlign w:val="center"/>
          </w:tcPr>
          <w:p w14:paraId="222B32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ECB0F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708D8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2F0C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35A2E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3E4C8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4B0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4DF045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3123G00007</w:t>
            </w:r>
          </w:p>
        </w:tc>
        <w:tc>
          <w:tcPr>
            <w:tcW w:w="2962" w:type="dxa"/>
            <w:vAlign w:val="center"/>
          </w:tcPr>
          <w:p w14:paraId="7808591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思想政治理论课社会实践</w:t>
            </w:r>
          </w:p>
        </w:tc>
        <w:tc>
          <w:tcPr>
            <w:tcW w:w="548" w:type="dxa"/>
            <w:vAlign w:val="center"/>
          </w:tcPr>
          <w:p w14:paraId="119804C2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7F22A90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BFF4962"/>
        </w:tc>
        <w:tc>
          <w:tcPr>
            <w:tcW w:w="548" w:type="dxa"/>
            <w:vAlign w:val="center"/>
          </w:tcPr>
          <w:p w14:paraId="33A0D9FC"/>
        </w:tc>
        <w:tc>
          <w:tcPr>
            <w:tcW w:w="548" w:type="dxa"/>
            <w:vAlign w:val="center"/>
          </w:tcPr>
          <w:p w14:paraId="1F99F64B"/>
        </w:tc>
        <w:tc>
          <w:tcPr>
            <w:tcW w:w="548" w:type="dxa"/>
            <w:vAlign w:val="center"/>
          </w:tcPr>
          <w:p w14:paraId="587D8E44"/>
        </w:tc>
        <w:tc>
          <w:tcPr>
            <w:tcW w:w="548" w:type="dxa"/>
            <w:vAlign w:val="center"/>
          </w:tcPr>
          <w:p w14:paraId="11F15C9F"/>
        </w:tc>
        <w:tc>
          <w:tcPr>
            <w:tcW w:w="548" w:type="dxa"/>
            <w:vAlign w:val="center"/>
          </w:tcPr>
          <w:p w14:paraId="1C3D4CB4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6483CC2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41B28A2"/>
        </w:tc>
        <w:tc>
          <w:tcPr>
            <w:tcW w:w="548" w:type="dxa"/>
            <w:vAlign w:val="center"/>
          </w:tcPr>
          <w:p w14:paraId="4368704E"/>
        </w:tc>
        <w:tc>
          <w:tcPr>
            <w:tcW w:w="548" w:type="dxa"/>
            <w:vAlign w:val="center"/>
          </w:tcPr>
          <w:p w14:paraId="0C3112E6"/>
        </w:tc>
        <w:tc>
          <w:tcPr>
            <w:tcW w:w="548" w:type="dxa"/>
            <w:vAlign w:val="center"/>
          </w:tcPr>
          <w:p w14:paraId="4EB2C042"/>
        </w:tc>
        <w:tc>
          <w:tcPr>
            <w:tcW w:w="548" w:type="dxa"/>
            <w:vAlign w:val="center"/>
          </w:tcPr>
          <w:p w14:paraId="0C2482B1"/>
        </w:tc>
        <w:tc>
          <w:tcPr>
            <w:tcW w:w="548" w:type="dxa"/>
            <w:vAlign w:val="center"/>
          </w:tcPr>
          <w:p w14:paraId="49A2087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6D120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28A0E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5AFF8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1843D6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4698C6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60A0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9D95379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3723G00001</w:t>
            </w:r>
          </w:p>
        </w:tc>
        <w:tc>
          <w:tcPr>
            <w:tcW w:w="2962" w:type="dxa"/>
            <w:vAlign w:val="center"/>
          </w:tcPr>
          <w:p w14:paraId="7111E79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军事理论</w:t>
            </w:r>
          </w:p>
        </w:tc>
        <w:tc>
          <w:tcPr>
            <w:tcW w:w="548" w:type="dxa"/>
            <w:vAlign w:val="center"/>
          </w:tcPr>
          <w:p w14:paraId="6F499478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91F9349"/>
        </w:tc>
        <w:tc>
          <w:tcPr>
            <w:tcW w:w="548" w:type="dxa"/>
            <w:vAlign w:val="center"/>
          </w:tcPr>
          <w:p w14:paraId="26672529"/>
        </w:tc>
        <w:tc>
          <w:tcPr>
            <w:tcW w:w="548" w:type="dxa"/>
            <w:vAlign w:val="center"/>
          </w:tcPr>
          <w:p w14:paraId="0BE3594F"/>
        </w:tc>
        <w:tc>
          <w:tcPr>
            <w:tcW w:w="548" w:type="dxa"/>
            <w:vAlign w:val="center"/>
          </w:tcPr>
          <w:p w14:paraId="1D4C4E75"/>
        </w:tc>
        <w:tc>
          <w:tcPr>
            <w:tcW w:w="548" w:type="dxa"/>
            <w:vAlign w:val="center"/>
          </w:tcPr>
          <w:p w14:paraId="46F63217"/>
        </w:tc>
        <w:tc>
          <w:tcPr>
            <w:tcW w:w="548" w:type="dxa"/>
            <w:vAlign w:val="center"/>
          </w:tcPr>
          <w:p w14:paraId="54F35B9C"/>
        </w:tc>
        <w:tc>
          <w:tcPr>
            <w:tcW w:w="548" w:type="dxa"/>
            <w:vAlign w:val="center"/>
          </w:tcPr>
          <w:p w14:paraId="03F0C782"/>
        </w:tc>
        <w:tc>
          <w:tcPr>
            <w:tcW w:w="548" w:type="dxa"/>
            <w:vAlign w:val="center"/>
          </w:tcPr>
          <w:p w14:paraId="10FF135C"/>
        </w:tc>
        <w:tc>
          <w:tcPr>
            <w:tcW w:w="548" w:type="dxa"/>
            <w:vAlign w:val="center"/>
          </w:tcPr>
          <w:p w14:paraId="49B3F0AD"/>
        </w:tc>
        <w:tc>
          <w:tcPr>
            <w:tcW w:w="548" w:type="dxa"/>
            <w:vAlign w:val="center"/>
          </w:tcPr>
          <w:p w14:paraId="74413E11"/>
        </w:tc>
        <w:tc>
          <w:tcPr>
            <w:tcW w:w="548" w:type="dxa"/>
            <w:vAlign w:val="center"/>
          </w:tcPr>
          <w:p w14:paraId="6D56D400"/>
        </w:tc>
        <w:tc>
          <w:tcPr>
            <w:tcW w:w="548" w:type="dxa"/>
            <w:vAlign w:val="center"/>
          </w:tcPr>
          <w:p w14:paraId="0BEF9612"/>
        </w:tc>
        <w:tc>
          <w:tcPr>
            <w:tcW w:w="548" w:type="dxa"/>
            <w:vAlign w:val="center"/>
          </w:tcPr>
          <w:p w14:paraId="3AA80C0F"/>
        </w:tc>
        <w:tc>
          <w:tcPr>
            <w:tcW w:w="548" w:type="dxa"/>
            <w:vAlign w:val="center"/>
          </w:tcPr>
          <w:p w14:paraId="1C3FD4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1C1D7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021D0B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E506C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7649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864C03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88EB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354E3BA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3723G00002</w:t>
            </w:r>
          </w:p>
        </w:tc>
        <w:tc>
          <w:tcPr>
            <w:tcW w:w="2962" w:type="dxa"/>
            <w:vAlign w:val="center"/>
          </w:tcPr>
          <w:p w14:paraId="159EE06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军事技能</w:t>
            </w:r>
          </w:p>
        </w:tc>
        <w:tc>
          <w:tcPr>
            <w:tcW w:w="548" w:type="dxa"/>
            <w:vAlign w:val="center"/>
          </w:tcPr>
          <w:p w14:paraId="64913DE9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67DDFF8"/>
        </w:tc>
        <w:tc>
          <w:tcPr>
            <w:tcW w:w="548" w:type="dxa"/>
            <w:vAlign w:val="center"/>
          </w:tcPr>
          <w:p w14:paraId="18B2BE91"/>
        </w:tc>
        <w:tc>
          <w:tcPr>
            <w:tcW w:w="548" w:type="dxa"/>
            <w:vAlign w:val="center"/>
          </w:tcPr>
          <w:p w14:paraId="5901BAF8"/>
        </w:tc>
        <w:tc>
          <w:tcPr>
            <w:tcW w:w="548" w:type="dxa"/>
            <w:vAlign w:val="center"/>
          </w:tcPr>
          <w:p w14:paraId="37CDDADE"/>
        </w:tc>
        <w:tc>
          <w:tcPr>
            <w:tcW w:w="548" w:type="dxa"/>
            <w:vAlign w:val="center"/>
          </w:tcPr>
          <w:p w14:paraId="6E032AB3"/>
        </w:tc>
        <w:tc>
          <w:tcPr>
            <w:tcW w:w="548" w:type="dxa"/>
            <w:vAlign w:val="center"/>
          </w:tcPr>
          <w:p w14:paraId="6C6BD2C4"/>
        </w:tc>
        <w:tc>
          <w:tcPr>
            <w:tcW w:w="548" w:type="dxa"/>
            <w:vAlign w:val="center"/>
          </w:tcPr>
          <w:p w14:paraId="796CB327"/>
        </w:tc>
        <w:tc>
          <w:tcPr>
            <w:tcW w:w="548" w:type="dxa"/>
            <w:vAlign w:val="center"/>
          </w:tcPr>
          <w:p w14:paraId="69DCCC4D"/>
        </w:tc>
        <w:tc>
          <w:tcPr>
            <w:tcW w:w="548" w:type="dxa"/>
            <w:vAlign w:val="center"/>
          </w:tcPr>
          <w:p w14:paraId="0C3D7AB1"/>
        </w:tc>
        <w:tc>
          <w:tcPr>
            <w:tcW w:w="548" w:type="dxa"/>
            <w:vAlign w:val="center"/>
          </w:tcPr>
          <w:p w14:paraId="67B01684"/>
        </w:tc>
        <w:tc>
          <w:tcPr>
            <w:tcW w:w="548" w:type="dxa"/>
            <w:vAlign w:val="center"/>
          </w:tcPr>
          <w:p w14:paraId="0CCC7EF3"/>
        </w:tc>
        <w:tc>
          <w:tcPr>
            <w:tcW w:w="548" w:type="dxa"/>
            <w:vAlign w:val="center"/>
          </w:tcPr>
          <w:p w14:paraId="3AC0544E"/>
        </w:tc>
        <w:tc>
          <w:tcPr>
            <w:tcW w:w="548" w:type="dxa"/>
            <w:vAlign w:val="center"/>
          </w:tcPr>
          <w:p w14:paraId="04B7F8A8"/>
        </w:tc>
        <w:tc>
          <w:tcPr>
            <w:tcW w:w="548" w:type="dxa"/>
            <w:vAlign w:val="center"/>
          </w:tcPr>
          <w:p w14:paraId="451BBA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90B61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FFBEB6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59B0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11AE4C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E7B02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8F86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4B444A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3323G00001</w:t>
            </w:r>
          </w:p>
        </w:tc>
        <w:tc>
          <w:tcPr>
            <w:tcW w:w="2962" w:type="dxa"/>
            <w:vAlign w:val="center"/>
          </w:tcPr>
          <w:p w14:paraId="6DEE32F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48" w:type="dxa"/>
            <w:vAlign w:val="center"/>
          </w:tcPr>
          <w:p w14:paraId="3FBD80AB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EE99BD8"/>
        </w:tc>
        <w:tc>
          <w:tcPr>
            <w:tcW w:w="548" w:type="dxa"/>
            <w:vAlign w:val="center"/>
          </w:tcPr>
          <w:p w14:paraId="4EFB3F20"/>
        </w:tc>
        <w:tc>
          <w:tcPr>
            <w:tcW w:w="548" w:type="dxa"/>
            <w:vAlign w:val="center"/>
          </w:tcPr>
          <w:p w14:paraId="6D4664BB"/>
        </w:tc>
        <w:tc>
          <w:tcPr>
            <w:tcW w:w="548" w:type="dxa"/>
            <w:vAlign w:val="center"/>
          </w:tcPr>
          <w:p w14:paraId="1E6A7945"/>
        </w:tc>
        <w:tc>
          <w:tcPr>
            <w:tcW w:w="548" w:type="dxa"/>
            <w:vAlign w:val="center"/>
          </w:tcPr>
          <w:p w14:paraId="46E0F822"/>
        </w:tc>
        <w:tc>
          <w:tcPr>
            <w:tcW w:w="548" w:type="dxa"/>
            <w:vAlign w:val="center"/>
          </w:tcPr>
          <w:p w14:paraId="3D3D1250"/>
        </w:tc>
        <w:tc>
          <w:tcPr>
            <w:tcW w:w="548" w:type="dxa"/>
            <w:vAlign w:val="center"/>
          </w:tcPr>
          <w:p w14:paraId="2A5F8114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4DBCB24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4C29FCF7"/>
        </w:tc>
        <w:tc>
          <w:tcPr>
            <w:tcW w:w="548" w:type="dxa"/>
            <w:vAlign w:val="center"/>
          </w:tcPr>
          <w:p w14:paraId="739837F0"/>
        </w:tc>
        <w:tc>
          <w:tcPr>
            <w:tcW w:w="548" w:type="dxa"/>
            <w:vAlign w:val="center"/>
          </w:tcPr>
          <w:p w14:paraId="5838286C"/>
        </w:tc>
        <w:tc>
          <w:tcPr>
            <w:tcW w:w="548" w:type="dxa"/>
            <w:vAlign w:val="center"/>
          </w:tcPr>
          <w:p w14:paraId="233D90F1"/>
        </w:tc>
        <w:tc>
          <w:tcPr>
            <w:tcW w:w="548" w:type="dxa"/>
            <w:vAlign w:val="center"/>
          </w:tcPr>
          <w:p w14:paraId="49F6A77A"/>
        </w:tc>
        <w:tc>
          <w:tcPr>
            <w:tcW w:w="548" w:type="dxa"/>
            <w:vAlign w:val="center"/>
          </w:tcPr>
          <w:p w14:paraId="2F746DC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4A16EE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253D72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4E31FA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2989C7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DA1B4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D301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B631907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3323G00002</w:t>
            </w:r>
          </w:p>
        </w:tc>
        <w:tc>
          <w:tcPr>
            <w:tcW w:w="2962" w:type="dxa"/>
            <w:vAlign w:val="center"/>
          </w:tcPr>
          <w:p w14:paraId="0003A54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48" w:type="dxa"/>
            <w:vAlign w:val="center"/>
          </w:tcPr>
          <w:p w14:paraId="1FEAD54A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C97BD5"/>
        </w:tc>
        <w:tc>
          <w:tcPr>
            <w:tcW w:w="548" w:type="dxa"/>
            <w:vAlign w:val="center"/>
          </w:tcPr>
          <w:p w14:paraId="018BB0F3"/>
        </w:tc>
        <w:tc>
          <w:tcPr>
            <w:tcW w:w="548" w:type="dxa"/>
            <w:vAlign w:val="center"/>
          </w:tcPr>
          <w:p w14:paraId="235D2F98"/>
        </w:tc>
        <w:tc>
          <w:tcPr>
            <w:tcW w:w="548" w:type="dxa"/>
            <w:vAlign w:val="center"/>
          </w:tcPr>
          <w:p w14:paraId="1036AB18"/>
        </w:tc>
        <w:tc>
          <w:tcPr>
            <w:tcW w:w="548" w:type="dxa"/>
            <w:vAlign w:val="center"/>
          </w:tcPr>
          <w:p w14:paraId="6B73FB8D"/>
        </w:tc>
        <w:tc>
          <w:tcPr>
            <w:tcW w:w="548" w:type="dxa"/>
            <w:vAlign w:val="center"/>
          </w:tcPr>
          <w:p w14:paraId="474775B4"/>
        </w:tc>
        <w:tc>
          <w:tcPr>
            <w:tcW w:w="548" w:type="dxa"/>
            <w:vAlign w:val="center"/>
          </w:tcPr>
          <w:p w14:paraId="7514C99A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A1D2CCF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550B08FB"/>
        </w:tc>
        <w:tc>
          <w:tcPr>
            <w:tcW w:w="548" w:type="dxa"/>
            <w:vAlign w:val="center"/>
          </w:tcPr>
          <w:p w14:paraId="239A91BC"/>
        </w:tc>
        <w:tc>
          <w:tcPr>
            <w:tcW w:w="548" w:type="dxa"/>
            <w:vAlign w:val="center"/>
          </w:tcPr>
          <w:p w14:paraId="0312EFFB"/>
        </w:tc>
        <w:tc>
          <w:tcPr>
            <w:tcW w:w="548" w:type="dxa"/>
            <w:vAlign w:val="center"/>
          </w:tcPr>
          <w:p w14:paraId="1172D30F"/>
        </w:tc>
        <w:tc>
          <w:tcPr>
            <w:tcW w:w="548" w:type="dxa"/>
            <w:vAlign w:val="center"/>
          </w:tcPr>
          <w:p w14:paraId="690CB77C"/>
        </w:tc>
        <w:tc>
          <w:tcPr>
            <w:tcW w:w="548" w:type="dxa"/>
            <w:vAlign w:val="center"/>
          </w:tcPr>
          <w:p w14:paraId="767650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9B066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4A3A8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94F9C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48B57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6927A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D270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EE2A04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3323G00003</w:t>
            </w:r>
          </w:p>
        </w:tc>
        <w:tc>
          <w:tcPr>
            <w:tcW w:w="2962" w:type="dxa"/>
            <w:vAlign w:val="center"/>
          </w:tcPr>
          <w:p w14:paraId="363F60A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48" w:type="dxa"/>
            <w:vAlign w:val="center"/>
          </w:tcPr>
          <w:p w14:paraId="2BABB39B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EFDB8B6"/>
        </w:tc>
        <w:tc>
          <w:tcPr>
            <w:tcW w:w="548" w:type="dxa"/>
            <w:vAlign w:val="center"/>
          </w:tcPr>
          <w:p w14:paraId="191FF74E"/>
        </w:tc>
        <w:tc>
          <w:tcPr>
            <w:tcW w:w="548" w:type="dxa"/>
            <w:vAlign w:val="center"/>
          </w:tcPr>
          <w:p w14:paraId="577223BC"/>
        </w:tc>
        <w:tc>
          <w:tcPr>
            <w:tcW w:w="548" w:type="dxa"/>
            <w:vAlign w:val="center"/>
          </w:tcPr>
          <w:p w14:paraId="3A6E3CA4"/>
        </w:tc>
        <w:tc>
          <w:tcPr>
            <w:tcW w:w="548" w:type="dxa"/>
            <w:vAlign w:val="center"/>
          </w:tcPr>
          <w:p w14:paraId="0304BEF3"/>
        </w:tc>
        <w:tc>
          <w:tcPr>
            <w:tcW w:w="548" w:type="dxa"/>
            <w:vAlign w:val="center"/>
          </w:tcPr>
          <w:p w14:paraId="234B2214"/>
        </w:tc>
        <w:tc>
          <w:tcPr>
            <w:tcW w:w="548" w:type="dxa"/>
            <w:vAlign w:val="center"/>
          </w:tcPr>
          <w:p w14:paraId="4CFFB7A6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1EB7D96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DF3253E"/>
        </w:tc>
        <w:tc>
          <w:tcPr>
            <w:tcW w:w="548" w:type="dxa"/>
            <w:vAlign w:val="center"/>
          </w:tcPr>
          <w:p w14:paraId="60EE2804"/>
        </w:tc>
        <w:tc>
          <w:tcPr>
            <w:tcW w:w="548" w:type="dxa"/>
            <w:vAlign w:val="center"/>
          </w:tcPr>
          <w:p w14:paraId="0C1599D8"/>
        </w:tc>
        <w:tc>
          <w:tcPr>
            <w:tcW w:w="548" w:type="dxa"/>
            <w:vAlign w:val="center"/>
          </w:tcPr>
          <w:p w14:paraId="59837926"/>
        </w:tc>
        <w:tc>
          <w:tcPr>
            <w:tcW w:w="548" w:type="dxa"/>
            <w:vAlign w:val="center"/>
          </w:tcPr>
          <w:p w14:paraId="5BD20A07"/>
        </w:tc>
        <w:tc>
          <w:tcPr>
            <w:tcW w:w="548" w:type="dxa"/>
            <w:vAlign w:val="center"/>
          </w:tcPr>
          <w:p w14:paraId="5EBD112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5A65B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43DB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0F8D78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90D1B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4022F7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F10D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751A5AB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3323G00004</w:t>
            </w:r>
          </w:p>
        </w:tc>
        <w:tc>
          <w:tcPr>
            <w:tcW w:w="2962" w:type="dxa"/>
            <w:vAlign w:val="center"/>
          </w:tcPr>
          <w:p w14:paraId="64A131C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大学体育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548" w:type="dxa"/>
            <w:vAlign w:val="center"/>
          </w:tcPr>
          <w:p w14:paraId="7B3D274C">
            <w:pPr>
              <w:pStyle w:val="24"/>
              <w:kinsoku w:val="0"/>
              <w:overflowPunct w:val="0"/>
              <w:spacing w:before="54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D0596ED"/>
        </w:tc>
        <w:tc>
          <w:tcPr>
            <w:tcW w:w="548" w:type="dxa"/>
            <w:vAlign w:val="center"/>
          </w:tcPr>
          <w:p w14:paraId="1A6F02A8"/>
        </w:tc>
        <w:tc>
          <w:tcPr>
            <w:tcW w:w="548" w:type="dxa"/>
            <w:vAlign w:val="center"/>
          </w:tcPr>
          <w:p w14:paraId="5DC2C018"/>
        </w:tc>
        <w:tc>
          <w:tcPr>
            <w:tcW w:w="548" w:type="dxa"/>
            <w:vAlign w:val="center"/>
          </w:tcPr>
          <w:p w14:paraId="772A2DBA"/>
        </w:tc>
        <w:tc>
          <w:tcPr>
            <w:tcW w:w="548" w:type="dxa"/>
            <w:vAlign w:val="center"/>
          </w:tcPr>
          <w:p w14:paraId="404A4FA3"/>
        </w:tc>
        <w:tc>
          <w:tcPr>
            <w:tcW w:w="548" w:type="dxa"/>
            <w:vAlign w:val="center"/>
          </w:tcPr>
          <w:p w14:paraId="130F133D"/>
        </w:tc>
        <w:tc>
          <w:tcPr>
            <w:tcW w:w="548" w:type="dxa"/>
            <w:vAlign w:val="center"/>
          </w:tcPr>
          <w:p w14:paraId="1D57D98B">
            <w:pPr>
              <w:pStyle w:val="24"/>
              <w:kinsoku w:val="0"/>
              <w:overflowPunct w:val="0"/>
              <w:spacing w:before="54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12274CD">
            <w:pPr>
              <w:pStyle w:val="24"/>
              <w:kinsoku w:val="0"/>
              <w:overflowPunct w:val="0"/>
              <w:spacing w:before="54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4CA0CCE6"/>
        </w:tc>
        <w:tc>
          <w:tcPr>
            <w:tcW w:w="548" w:type="dxa"/>
            <w:vAlign w:val="center"/>
          </w:tcPr>
          <w:p w14:paraId="1F5B3908"/>
        </w:tc>
        <w:tc>
          <w:tcPr>
            <w:tcW w:w="548" w:type="dxa"/>
            <w:vAlign w:val="center"/>
          </w:tcPr>
          <w:p w14:paraId="39313AB2"/>
        </w:tc>
        <w:tc>
          <w:tcPr>
            <w:tcW w:w="548" w:type="dxa"/>
            <w:vAlign w:val="center"/>
          </w:tcPr>
          <w:p w14:paraId="126BD5E1"/>
        </w:tc>
        <w:tc>
          <w:tcPr>
            <w:tcW w:w="548" w:type="dxa"/>
            <w:vAlign w:val="center"/>
          </w:tcPr>
          <w:p w14:paraId="366F35A7"/>
        </w:tc>
        <w:tc>
          <w:tcPr>
            <w:tcW w:w="548" w:type="dxa"/>
            <w:vAlign w:val="center"/>
          </w:tcPr>
          <w:p w14:paraId="13D99B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13A0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8A0A70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DC5EB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9A776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E4516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B2BB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D4341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3223G00001</w:t>
            </w:r>
          </w:p>
        </w:tc>
        <w:tc>
          <w:tcPr>
            <w:tcW w:w="2962" w:type="dxa"/>
            <w:vAlign w:val="center"/>
          </w:tcPr>
          <w:p w14:paraId="7FA7DA4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48" w:type="dxa"/>
            <w:vAlign w:val="center"/>
          </w:tcPr>
          <w:p w14:paraId="75020AEA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22E4004"/>
        </w:tc>
        <w:tc>
          <w:tcPr>
            <w:tcW w:w="548" w:type="dxa"/>
            <w:vAlign w:val="center"/>
          </w:tcPr>
          <w:p w14:paraId="7707BEC8"/>
        </w:tc>
        <w:tc>
          <w:tcPr>
            <w:tcW w:w="548" w:type="dxa"/>
            <w:vAlign w:val="center"/>
          </w:tcPr>
          <w:p w14:paraId="70B77224"/>
        </w:tc>
        <w:tc>
          <w:tcPr>
            <w:tcW w:w="548" w:type="dxa"/>
            <w:vAlign w:val="center"/>
          </w:tcPr>
          <w:p w14:paraId="3C49FC62"/>
        </w:tc>
        <w:tc>
          <w:tcPr>
            <w:tcW w:w="548" w:type="dxa"/>
            <w:vAlign w:val="center"/>
          </w:tcPr>
          <w:p w14:paraId="30D2D68A"/>
        </w:tc>
        <w:tc>
          <w:tcPr>
            <w:tcW w:w="548" w:type="dxa"/>
            <w:vAlign w:val="center"/>
          </w:tcPr>
          <w:p w14:paraId="61200149"/>
        </w:tc>
        <w:tc>
          <w:tcPr>
            <w:tcW w:w="548" w:type="dxa"/>
            <w:vAlign w:val="center"/>
          </w:tcPr>
          <w:p w14:paraId="09BD32A4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64CDA7B"/>
        </w:tc>
        <w:tc>
          <w:tcPr>
            <w:tcW w:w="548" w:type="dxa"/>
            <w:vAlign w:val="center"/>
          </w:tcPr>
          <w:p w14:paraId="6F28C83D"/>
        </w:tc>
        <w:tc>
          <w:tcPr>
            <w:tcW w:w="548" w:type="dxa"/>
            <w:vAlign w:val="center"/>
          </w:tcPr>
          <w:p w14:paraId="1F18DEC4"/>
        </w:tc>
        <w:tc>
          <w:tcPr>
            <w:tcW w:w="548" w:type="dxa"/>
            <w:vAlign w:val="center"/>
          </w:tcPr>
          <w:p w14:paraId="56529026"/>
        </w:tc>
        <w:tc>
          <w:tcPr>
            <w:tcW w:w="548" w:type="dxa"/>
            <w:vAlign w:val="center"/>
          </w:tcPr>
          <w:p w14:paraId="1F8E3E89"/>
        </w:tc>
        <w:tc>
          <w:tcPr>
            <w:tcW w:w="548" w:type="dxa"/>
            <w:vAlign w:val="center"/>
          </w:tcPr>
          <w:p w14:paraId="1B5DAA4C"/>
        </w:tc>
        <w:tc>
          <w:tcPr>
            <w:tcW w:w="548" w:type="dxa"/>
            <w:vAlign w:val="center"/>
          </w:tcPr>
          <w:p w14:paraId="7B767B9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F827BD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DBB7F9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A873B6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37EECF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08A0D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1F17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2D817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3223G00002</w:t>
            </w:r>
          </w:p>
        </w:tc>
        <w:tc>
          <w:tcPr>
            <w:tcW w:w="2962" w:type="dxa"/>
            <w:vAlign w:val="center"/>
          </w:tcPr>
          <w:p w14:paraId="62D23A0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48" w:type="dxa"/>
            <w:vAlign w:val="center"/>
          </w:tcPr>
          <w:p w14:paraId="3CA95E0C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614E720"/>
        </w:tc>
        <w:tc>
          <w:tcPr>
            <w:tcW w:w="548" w:type="dxa"/>
            <w:vAlign w:val="center"/>
          </w:tcPr>
          <w:p w14:paraId="07488EED"/>
        </w:tc>
        <w:tc>
          <w:tcPr>
            <w:tcW w:w="548" w:type="dxa"/>
            <w:vAlign w:val="center"/>
          </w:tcPr>
          <w:p w14:paraId="30B3118D"/>
        </w:tc>
        <w:tc>
          <w:tcPr>
            <w:tcW w:w="548" w:type="dxa"/>
            <w:vAlign w:val="center"/>
          </w:tcPr>
          <w:p w14:paraId="6FC6D23D"/>
        </w:tc>
        <w:tc>
          <w:tcPr>
            <w:tcW w:w="548" w:type="dxa"/>
            <w:vAlign w:val="center"/>
          </w:tcPr>
          <w:p w14:paraId="1D7452D8"/>
        </w:tc>
        <w:tc>
          <w:tcPr>
            <w:tcW w:w="548" w:type="dxa"/>
            <w:vAlign w:val="center"/>
          </w:tcPr>
          <w:p w14:paraId="100571BB"/>
        </w:tc>
        <w:tc>
          <w:tcPr>
            <w:tcW w:w="548" w:type="dxa"/>
            <w:vAlign w:val="center"/>
          </w:tcPr>
          <w:p w14:paraId="3C9E44E0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2985899"/>
        </w:tc>
        <w:tc>
          <w:tcPr>
            <w:tcW w:w="548" w:type="dxa"/>
            <w:vAlign w:val="center"/>
          </w:tcPr>
          <w:p w14:paraId="2BC39B04"/>
        </w:tc>
        <w:tc>
          <w:tcPr>
            <w:tcW w:w="548" w:type="dxa"/>
            <w:vAlign w:val="center"/>
          </w:tcPr>
          <w:p w14:paraId="01CBCFF6"/>
        </w:tc>
        <w:tc>
          <w:tcPr>
            <w:tcW w:w="548" w:type="dxa"/>
            <w:vAlign w:val="center"/>
          </w:tcPr>
          <w:p w14:paraId="345E53A7"/>
        </w:tc>
        <w:tc>
          <w:tcPr>
            <w:tcW w:w="548" w:type="dxa"/>
            <w:vAlign w:val="center"/>
          </w:tcPr>
          <w:p w14:paraId="12EEA0B8"/>
        </w:tc>
        <w:tc>
          <w:tcPr>
            <w:tcW w:w="548" w:type="dxa"/>
            <w:vAlign w:val="center"/>
          </w:tcPr>
          <w:p w14:paraId="50635F97"/>
        </w:tc>
        <w:tc>
          <w:tcPr>
            <w:tcW w:w="548" w:type="dxa"/>
            <w:vAlign w:val="center"/>
          </w:tcPr>
          <w:p w14:paraId="625B78D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CA246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1033C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75D85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52941F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B931BA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E0E0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4D859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3223G00003</w:t>
            </w:r>
          </w:p>
        </w:tc>
        <w:tc>
          <w:tcPr>
            <w:tcW w:w="2962" w:type="dxa"/>
            <w:vAlign w:val="center"/>
          </w:tcPr>
          <w:p w14:paraId="2B523F2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大学英语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548" w:type="dxa"/>
            <w:vAlign w:val="center"/>
          </w:tcPr>
          <w:p w14:paraId="299A6A24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7A9ED0F"/>
        </w:tc>
        <w:tc>
          <w:tcPr>
            <w:tcW w:w="548" w:type="dxa"/>
            <w:vAlign w:val="center"/>
          </w:tcPr>
          <w:p w14:paraId="5E5B0F77"/>
        </w:tc>
        <w:tc>
          <w:tcPr>
            <w:tcW w:w="548" w:type="dxa"/>
            <w:vAlign w:val="center"/>
          </w:tcPr>
          <w:p w14:paraId="0B85AEED"/>
        </w:tc>
        <w:tc>
          <w:tcPr>
            <w:tcW w:w="548" w:type="dxa"/>
            <w:vAlign w:val="center"/>
          </w:tcPr>
          <w:p w14:paraId="1A2A569E"/>
        </w:tc>
        <w:tc>
          <w:tcPr>
            <w:tcW w:w="548" w:type="dxa"/>
            <w:vAlign w:val="center"/>
          </w:tcPr>
          <w:p w14:paraId="7B143B9D"/>
        </w:tc>
        <w:tc>
          <w:tcPr>
            <w:tcW w:w="548" w:type="dxa"/>
            <w:vAlign w:val="center"/>
          </w:tcPr>
          <w:p w14:paraId="1BBAD19E"/>
        </w:tc>
        <w:tc>
          <w:tcPr>
            <w:tcW w:w="548" w:type="dxa"/>
            <w:vAlign w:val="center"/>
          </w:tcPr>
          <w:p w14:paraId="025F983D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DEE4D5A"/>
        </w:tc>
        <w:tc>
          <w:tcPr>
            <w:tcW w:w="548" w:type="dxa"/>
            <w:vAlign w:val="center"/>
          </w:tcPr>
          <w:p w14:paraId="6FE05CF6"/>
        </w:tc>
        <w:tc>
          <w:tcPr>
            <w:tcW w:w="548" w:type="dxa"/>
            <w:vAlign w:val="center"/>
          </w:tcPr>
          <w:p w14:paraId="34991C9F"/>
        </w:tc>
        <w:tc>
          <w:tcPr>
            <w:tcW w:w="548" w:type="dxa"/>
            <w:vAlign w:val="center"/>
          </w:tcPr>
          <w:p w14:paraId="157418D3"/>
        </w:tc>
        <w:tc>
          <w:tcPr>
            <w:tcW w:w="548" w:type="dxa"/>
            <w:vAlign w:val="center"/>
          </w:tcPr>
          <w:p w14:paraId="70C4BA84"/>
        </w:tc>
        <w:tc>
          <w:tcPr>
            <w:tcW w:w="548" w:type="dxa"/>
            <w:vAlign w:val="center"/>
          </w:tcPr>
          <w:p w14:paraId="5B41BC94"/>
        </w:tc>
        <w:tc>
          <w:tcPr>
            <w:tcW w:w="548" w:type="dxa"/>
            <w:vAlign w:val="center"/>
          </w:tcPr>
          <w:p w14:paraId="3E580B2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0899C1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4AAF5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28E65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D189D7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633F5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B346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F74EA1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3223G00009</w:t>
            </w:r>
          </w:p>
        </w:tc>
        <w:tc>
          <w:tcPr>
            <w:tcW w:w="2962" w:type="dxa"/>
            <w:vAlign w:val="center"/>
          </w:tcPr>
          <w:p w14:paraId="1767297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医学英语</w:t>
            </w:r>
          </w:p>
        </w:tc>
        <w:tc>
          <w:tcPr>
            <w:tcW w:w="548" w:type="dxa"/>
            <w:vAlign w:val="center"/>
          </w:tcPr>
          <w:p w14:paraId="6A1482BF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5606D852"/>
        </w:tc>
        <w:tc>
          <w:tcPr>
            <w:tcW w:w="548" w:type="dxa"/>
            <w:vAlign w:val="center"/>
          </w:tcPr>
          <w:p w14:paraId="77F2675B"/>
        </w:tc>
        <w:tc>
          <w:tcPr>
            <w:tcW w:w="548" w:type="dxa"/>
            <w:vAlign w:val="center"/>
          </w:tcPr>
          <w:p w14:paraId="43C882DC"/>
        </w:tc>
        <w:tc>
          <w:tcPr>
            <w:tcW w:w="548" w:type="dxa"/>
            <w:vAlign w:val="center"/>
          </w:tcPr>
          <w:p w14:paraId="1ACD778B"/>
        </w:tc>
        <w:tc>
          <w:tcPr>
            <w:tcW w:w="548" w:type="dxa"/>
            <w:vAlign w:val="center"/>
          </w:tcPr>
          <w:p w14:paraId="5505F2E8"/>
        </w:tc>
        <w:tc>
          <w:tcPr>
            <w:tcW w:w="548" w:type="dxa"/>
            <w:vAlign w:val="center"/>
          </w:tcPr>
          <w:p w14:paraId="749F11DE"/>
        </w:tc>
        <w:tc>
          <w:tcPr>
            <w:tcW w:w="548" w:type="dxa"/>
            <w:vAlign w:val="center"/>
          </w:tcPr>
          <w:p w14:paraId="6EFCEF77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6296E5F"/>
        </w:tc>
        <w:tc>
          <w:tcPr>
            <w:tcW w:w="548" w:type="dxa"/>
            <w:vAlign w:val="center"/>
          </w:tcPr>
          <w:p w14:paraId="34550EF5"/>
        </w:tc>
        <w:tc>
          <w:tcPr>
            <w:tcW w:w="548" w:type="dxa"/>
            <w:vAlign w:val="center"/>
          </w:tcPr>
          <w:p w14:paraId="55C22C78"/>
        </w:tc>
        <w:tc>
          <w:tcPr>
            <w:tcW w:w="548" w:type="dxa"/>
            <w:vAlign w:val="center"/>
          </w:tcPr>
          <w:p w14:paraId="5FA3C333"/>
        </w:tc>
        <w:tc>
          <w:tcPr>
            <w:tcW w:w="548" w:type="dxa"/>
            <w:vAlign w:val="center"/>
          </w:tcPr>
          <w:p w14:paraId="2CA24561"/>
        </w:tc>
        <w:tc>
          <w:tcPr>
            <w:tcW w:w="548" w:type="dxa"/>
            <w:vAlign w:val="center"/>
          </w:tcPr>
          <w:p w14:paraId="120C6F29"/>
        </w:tc>
        <w:tc>
          <w:tcPr>
            <w:tcW w:w="548" w:type="dxa"/>
            <w:vAlign w:val="center"/>
          </w:tcPr>
          <w:p w14:paraId="5D510DF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64D4F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B28A80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8BD9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96F440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2338D1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BC7F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C10EF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3423G00004</w:t>
            </w:r>
          </w:p>
        </w:tc>
        <w:tc>
          <w:tcPr>
            <w:tcW w:w="2962" w:type="dxa"/>
            <w:vAlign w:val="center"/>
          </w:tcPr>
          <w:p w14:paraId="46D28859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大学计算机D</w:t>
            </w:r>
          </w:p>
        </w:tc>
        <w:tc>
          <w:tcPr>
            <w:tcW w:w="548" w:type="dxa"/>
            <w:vAlign w:val="center"/>
          </w:tcPr>
          <w:p w14:paraId="394648AB"/>
        </w:tc>
        <w:tc>
          <w:tcPr>
            <w:tcW w:w="548" w:type="dxa"/>
            <w:vAlign w:val="center"/>
          </w:tcPr>
          <w:p w14:paraId="24D5F4DD"/>
        </w:tc>
        <w:tc>
          <w:tcPr>
            <w:tcW w:w="548" w:type="dxa"/>
            <w:vAlign w:val="center"/>
          </w:tcPr>
          <w:p w14:paraId="20A7847E"/>
        </w:tc>
        <w:tc>
          <w:tcPr>
            <w:tcW w:w="548" w:type="dxa"/>
            <w:vAlign w:val="center"/>
          </w:tcPr>
          <w:p w14:paraId="171E67EF"/>
        </w:tc>
        <w:tc>
          <w:tcPr>
            <w:tcW w:w="548" w:type="dxa"/>
            <w:vAlign w:val="center"/>
          </w:tcPr>
          <w:p w14:paraId="5AF847A9"/>
        </w:tc>
        <w:tc>
          <w:tcPr>
            <w:tcW w:w="548" w:type="dxa"/>
            <w:vAlign w:val="center"/>
          </w:tcPr>
          <w:p w14:paraId="66544FDB"/>
        </w:tc>
        <w:tc>
          <w:tcPr>
            <w:tcW w:w="548" w:type="dxa"/>
            <w:vAlign w:val="center"/>
          </w:tcPr>
          <w:p w14:paraId="13D63E59"/>
        </w:tc>
        <w:tc>
          <w:tcPr>
            <w:tcW w:w="548" w:type="dxa"/>
            <w:vAlign w:val="center"/>
          </w:tcPr>
          <w:p w14:paraId="0EF85707"/>
        </w:tc>
        <w:tc>
          <w:tcPr>
            <w:tcW w:w="548" w:type="dxa"/>
            <w:vAlign w:val="center"/>
          </w:tcPr>
          <w:p w14:paraId="24872EC4"/>
        </w:tc>
        <w:tc>
          <w:tcPr>
            <w:tcW w:w="548" w:type="dxa"/>
            <w:vAlign w:val="center"/>
          </w:tcPr>
          <w:p w14:paraId="6529B973"/>
        </w:tc>
        <w:tc>
          <w:tcPr>
            <w:tcW w:w="548" w:type="dxa"/>
            <w:vAlign w:val="center"/>
          </w:tcPr>
          <w:p w14:paraId="3C2FB21A"/>
        </w:tc>
        <w:tc>
          <w:tcPr>
            <w:tcW w:w="548" w:type="dxa"/>
            <w:vAlign w:val="center"/>
          </w:tcPr>
          <w:p w14:paraId="556D8C11"/>
        </w:tc>
        <w:tc>
          <w:tcPr>
            <w:tcW w:w="548" w:type="dxa"/>
            <w:vAlign w:val="center"/>
          </w:tcPr>
          <w:p w14:paraId="60F5FC9F"/>
        </w:tc>
        <w:tc>
          <w:tcPr>
            <w:tcW w:w="548" w:type="dxa"/>
            <w:vAlign w:val="center"/>
          </w:tcPr>
          <w:p w14:paraId="7C64A9F1">
            <w:pPr>
              <w:pStyle w:val="24"/>
              <w:kinsoku w:val="0"/>
              <w:overflowPunct w:val="0"/>
              <w:spacing w:before="53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43B7E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B10744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ADD12C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BBE25F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3D5BC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5BDBBF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0520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069FF2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3423G00006</w:t>
            </w:r>
          </w:p>
        </w:tc>
        <w:tc>
          <w:tcPr>
            <w:tcW w:w="2962" w:type="dxa"/>
            <w:vAlign w:val="center"/>
          </w:tcPr>
          <w:p w14:paraId="55220E2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Python语言程序设计</w:t>
            </w:r>
          </w:p>
        </w:tc>
        <w:tc>
          <w:tcPr>
            <w:tcW w:w="548" w:type="dxa"/>
            <w:vAlign w:val="center"/>
          </w:tcPr>
          <w:p w14:paraId="38C818E9"/>
        </w:tc>
        <w:tc>
          <w:tcPr>
            <w:tcW w:w="548" w:type="dxa"/>
            <w:vAlign w:val="center"/>
          </w:tcPr>
          <w:p w14:paraId="3EE477B4"/>
        </w:tc>
        <w:tc>
          <w:tcPr>
            <w:tcW w:w="548" w:type="dxa"/>
            <w:vAlign w:val="center"/>
          </w:tcPr>
          <w:p w14:paraId="134C20D6"/>
        </w:tc>
        <w:tc>
          <w:tcPr>
            <w:tcW w:w="548" w:type="dxa"/>
            <w:vAlign w:val="center"/>
          </w:tcPr>
          <w:p w14:paraId="772CEAC2"/>
        </w:tc>
        <w:tc>
          <w:tcPr>
            <w:tcW w:w="548" w:type="dxa"/>
            <w:vAlign w:val="center"/>
          </w:tcPr>
          <w:p w14:paraId="0B853906"/>
        </w:tc>
        <w:tc>
          <w:tcPr>
            <w:tcW w:w="548" w:type="dxa"/>
            <w:vAlign w:val="center"/>
          </w:tcPr>
          <w:p w14:paraId="1C002E2D"/>
        </w:tc>
        <w:tc>
          <w:tcPr>
            <w:tcW w:w="548" w:type="dxa"/>
            <w:vAlign w:val="center"/>
          </w:tcPr>
          <w:p w14:paraId="41EA4C40"/>
        </w:tc>
        <w:tc>
          <w:tcPr>
            <w:tcW w:w="548" w:type="dxa"/>
            <w:vAlign w:val="center"/>
          </w:tcPr>
          <w:p w14:paraId="5B3CA2F4"/>
        </w:tc>
        <w:tc>
          <w:tcPr>
            <w:tcW w:w="548" w:type="dxa"/>
            <w:vAlign w:val="center"/>
          </w:tcPr>
          <w:p w14:paraId="06FADEA5"/>
        </w:tc>
        <w:tc>
          <w:tcPr>
            <w:tcW w:w="548" w:type="dxa"/>
            <w:vAlign w:val="center"/>
          </w:tcPr>
          <w:p w14:paraId="20F2142B"/>
        </w:tc>
        <w:tc>
          <w:tcPr>
            <w:tcW w:w="548" w:type="dxa"/>
            <w:vAlign w:val="center"/>
          </w:tcPr>
          <w:p w14:paraId="6237B3CF"/>
        </w:tc>
        <w:tc>
          <w:tcPr>
            <w:tcW w:w="548" w:type="dxa"/>
            <w:vAlign w:val="center"/>
          </w:tcPr>
          <w:p w14:paraId="1AEACEDC"/>
        </w:tc>
        <w:tc>
          <w:tcPr>
            <w:tcW w:w="548" w:type="dxa"/>
            <w:vAlign w:val="center"/>
          </w:tcPr>
          <w:p w14:paraId="7D62C3EF"/>
        </w:tc>
        <w:tc>
          <w:tcPr>
            <w:tcW w:w="548" w:type="dxa"/>
            <w:vAlign w:val="center"/>
          </w:tcPr>
          <w:p w14:paraId="0E427085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CC5651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E7C02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F64043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D281FD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D88AC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F17CD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5401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E3C1F4A">
            <w:pPr>
              <w:snapToGrid w:val="0"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  <w:highlight w:val="gree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9223G00001</w:t>
            </w:r>
          </w:p>
        </w:tc>
        <w:tc>
          <w:tcPr>
            <w:tcW w:w="2962" w:type="dxa"/>
            <w:vAlign w:val="center"/>
          </w:tcPr>
          <w:p w14:paraId="178D8EA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大学语文</w:t>
            </w:r>
          </w:p>
        </w:tc>
        <w:tc>
          <w:tcPr>
            <w:tcW w:w="548" w:type="dxa"/>
            <w:vAlign w:val="center"/>
          </w:tcPr>
          <w:p w14:paraId="2715EC53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3BB2276"/>
        </w:tc>
        <w:tc>
          <w:tcPr>
            <w:tcW w:w="548" w:type="dxa"/>
            <w:vAlign w:val="center"/>
          </w:tcPr>
          <w:p w14:paraId="096D1EE7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A2DCF2F"/>
        </w:tc>
        <w:tc>
          <w:tcPr>
            <w:tcW w:w="548" w:type="dxa"/>
            <w:vAlign w:val="center"/>
          </w:tcPr>
          <w:p w14:paraId="0076062F"/>
        </w:tc>
        <w:tc>
          <w:tcPr>
            <w:tcW w:w="548" w:type="dxa"/>
            <w:vAlign w:val="center"/>
          </w:tcPr>
          <w:p w14:paraId="64CC58FD"/>
        </w:tc>
        <w:tc>
          <w:tcPr>
            <w:tcW w:w="548" w:type="dxa"/>
            <w:vAlign w:val="center"/>
          </w:tcPr>
          <w:p w14:paraId="442CD926"/>
        </w:tc>
        <w:tc>
          <w:tcPr>
            <w:tcW w:w="548" w:type="dxa"/>
            <w:vAlign w:val="center"/>
          </w:tcPr>
          <w:p w14:paraId="4CD8BF5C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CBF5594"/>
        </w:tc>
        <w:tc>
          <w:tcPr>
            <w:tcW w:w="548" w:type="dxa"/>
            <w:vAlign w:val="center"/>
          </w:tcPr>
          <w:p w14:paraId="42CCFC8A"/>
        </w:tc>
        <w:tc>
          <w:tcPr>
            <w:tcW w:w="548" w:type="dxa"/>
            <w:vAlign w:val="center"/>
          </w:tcPr>
          <w:p w14:paraId="4F067D27"/>
        </w:tc>
        <w:tc>
          <w:tcPr>
            <w:tcW w:w="548" w:type="dxa"/>
            <w:vAlign w:val="center"/>
          </w:tcPr>
          <w:p w14:paraId="0599F0B7"/>
        </w:tc>
        <w:tc>
          <w:tcPr>
            <w:tcW w:w="548" w:type="dxa"/>
            <w:vAlign w:val="center"/>
          </w:tcPr>
          <w:p w14:paraId="660F1FDB"/>
        </w:tc>
        <w:tc>
          <w:tcPr>
            <w:tcW w:w="548" w:type="dxa"/>
            <w:vAlign w:val="center"/>
          </w:tcPr>
          <w:p w14:paraId="1F6742DA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B859BAB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2404E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0719D7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CE4AD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8CA70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FA7641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ACAA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2E56B22">
            <w:pPr>
              <w:snapToGrid w:val="0"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  <w:highlight w:val="gree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9123G00001</w:t>
            </w:r>
          </w:p>
        </w:tc>
        <w:tc>
          <w:tcPr>
            <w:tcW w:w="2962" w:type="dxa"/>
            <w:vAlign w:val="center"/>
          </w:tcPr>
          <w:p w14:paraId="2C147B1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大学数学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A</w:t>
            </w:r>
          </w:p>
        </w:tc>
        <w:tc>
          <w:tcPr>
            <w:tcW w:w="548" w:type="dxa"/>
            <w:vAlign w:val="center"/>
          </w:tcPr>
          <w:p w14:paraId="02B82A12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2CB6258"/>
        </w:tc>
        <w:tc>
          <w:tcPr>
            <w:tcW w:w="548" w:type="dxa"/>
            <w:vAlign w:val="center"/>
          </w:tcPr>
          <w:p w14:paraId="6265B190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212787B"/>
        </w:tc>
        <w:tc>
          <w:tcPr>
            <w:tcW w:w="548" w:type="dxa"/>
            <w:vAlign w:val="center"/>
          </w:tcPr>
          <w:p w14:paraId="605B5977"/>
        </w:tc>
        <w:tc>
          <w:tcPr>
            <w:tcW w:w="548" w:type="dxa"/>
            <w:vAlign w:val="center"/>
          </w:tcPr>
          <w:p w14:paraId="4B828BBB"/>
        </w:tc>
        <w:tc>
          <w:tcPr>
            <w:tcW w:w="548" w:type="dxa"/>
            <w:vAlign w:val="center"/>
          </w:tcPr>
          <w:p w14:paraId="37AF7A88"/>
        </w:tc>
        <w:tc>
          <w:tcPr>
            <w:tcW w:w="548" w:type="dxa"/>
            <w:vAlign w:val="center"/>
          </w:tcPr>
          <w:p w14:paraId="3C853473"/>
        </w:tc>
        <w:tc>
          <w:tcPr>
            <w:tcW w:w="548" w:type="dxa"/>
            <w:vAlign w:val="center"/>
          </w:tcPr>
          <w:p w14:paraId="5220C5C3"/>
        </w:tc>
        <w:tc>
          <w:tcPr>
            <w:tcW w:w="548" w:type="dxa"/>
            <w:vAlign w:val="center"/>
          </w:tcPr>
          <w:p w14:paraId="343A34F3"/>
        </w:tc>
        <w:tc>
          <w:tcPr>
            <w:tcW w:w="548" w:type="dxa"/>
            <w:vAlign w:val="center"/>
          </w:tcPr>
          <w:p w14:paraId="5435235D"/>
        </w:tc>
        <w:tc>
          <w:tcPr>
            <w:tcW w:w="548" w:type="dxa"/>
            <w:vAlign w:val="center"/>
          </w:tcPr>
          <w:p w14:paraId="4C940CEC"/>
        </w:tc>
        <w:tc>
          <w:tcPr>
            <w:tcW w:w="548" w:type="dxa"/>
            <w:vAlign w:val="center"/>
          </w:tcPr>
          <w:p w14:paraId="3FD1691D"/>
        </w:tc>
        <w:tc>
          <w:tcPr>
            <w:tcW w:w="548" w:type="dxa"/>
            <w:vAlign w:val="center"/>
          </w:tcPr>
          <w:p w14:paraId="7A0C2842"/>
        </w:tc>
        <w:tc>
          <w:tcPr>
            <w:tcW w:w="548" w:type="dxa"/>
            <w:vAlign w:val="center"/>
          </w:tcPr>
          <w:p w14:paraId="67D56BD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3EA53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901F6A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E9585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93856F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4A3D12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705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D69D814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6423G00001</w:t>
            </w:r>
          </w:p>
        </w:tc>
        <w:tc>
          <w:tcPr>
            <w:tcW w:w="2962" w:type="dxa"/>
            <w:vAlign w:val="center"/>
          </w:tcPr>
          <w:p w14:paraId="0A91E4A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大学生职业生涯规划</w:t>
            </w:r>
          </w:p>
        </w:tc>
        <w:tc>
          <w:tcPr>
            <w:tcW w:w="548" w:type="dxa"/>
            <w:vAlign w:val="center"/>
          </w:tcPr>
          <w:p w14:paraId="26D98B3F">
            <w:pPr>
              <w:pStyle w:val="24"/>
              <w:kinsoku w:val="0"/>
              <w:overflowPunct w:val="0"/>
              <w:spacing w:before="53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5AAE4967"/>
        </w:tc>
        <w:tc>
          <w:tcPr>
            <w:tcW w:w="548" w:type="dxa"/>
            <w:vAlign w:val="center"/>
          </w:tcPr>
          <w:p w14:paraId="2C14FAEE">
            <w:pPr>
              <w:pStyle w:val="24"/>
              <w:kinsoku w:val="0"/>
              <w:overflowPunct w:val="0"/>
              <w:spacing w:before="53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022A09B"/>
        </w:tc>
        <w:tc>
          <w:tcPr>
            <w:tcW w:w="548" w:type="dxa"/>
            <w:vAlign w:val="center"/>
          </w:tcPr>
          <w:p w14:paraId="0ABCB7DB"/>
        </w:tc>
        <w:tc>
          <w:tcPr>
            <w:tcW w:w="548" w:type="dxa"/>
            <w:vAlign w:val="center"/>
          </w:tcPr>
          <w:p w14:paraId="7200D049"/>
        </w:tc>
        <w:tc>
          <w:tcPr>
            <w:tcW w:w="548" w:type="dxa"/>
            <w:vAlign w:val="center"/>
          </w:tcPr>
          <w:p w14:paraId="58DEB1EF"/>
        </w:tc>
        <w:tc>
          <w:tcPr>
            <w:tcW w:w="548" w:type="dxa"/>
            <w:vAlign w:val="center"/>
          </w:tcPr>
          <w:p w14:paraId="0C02A44C">
            <w:pPr>
              <w:pStyle w:val="24"/>
              <w:kinsoku w:val="0"/>
              <w:overflowPunct w:val="0"/>
              <w:spacing w:before="53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D4D3BA6"/>
        </w:tc>
        <w:tc>
          <w:tcPr>
            <w:tcW w:w="548" w:type="dxa"/>
            <w:vAlign w:val="center"/>
          </w:tcPr>
          <w:p w14:paraId="307F7630"/>
        </w:tc>
        <w:tc>
          <w:tcPr>
            <w:tcW w:w="548" w:type="dxa"/>
            <w:vAlign w:val="center"/>
          </w:tcPr>
          <w:p w14:paraId="43223480"/>
        </w:tc>
        <w:tc>
          <w:tcPr>
            <w:tcW w:w="548" w:type="dxa"/>
            <w:vAlign w:val="center"/>
          </w:tcPr>
          <w:p w14:paraId="54A9FFF0"/>
        </w:tc>
        <w:tc>
          <w:tcPr>
            <w:tcW w:w="548" w:type="dxa"/>
            <w:vAlign w:val="center"/>
          </w:tcPr>
          <w:p w14:paraId="16D75114"/>
        </w:tc>
        <w:tc>
          <w:tcPr>
            <w:tcW w:w="548" w:type="dxa"/>
            <w:vAlign w:val="center"/>
          </w:tcPr>
          <w:p w14:paraId="74762DE9"/>
        </w:tc>
        <w:tc>
          <w:tcPr>
            <w:tcW w:w="548" w:type="dxa"/>
            <w:vAlign w:val="center"/>
          </w:tcPr>
          <w:p w14:paraId="3021A39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315382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FF71B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AE0569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B3CFF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FFB63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750E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44CB71D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6423G00002</w:t>
            </w:r>
          </w:p>
        </w:tc>
        <w:tc>
          <w:tcPr>
            <w:tcW w:w="2962" w:type="dxa"/>
            <w:vAlign w:val="center"/>
          </w:tcPr>
          <w:p w14:paraId="61C1DF8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创业基础</w:t>
            </w:r>
          </w:p>
        </w:tc>
        <w:tc>
          <w:tcPr>
            <w:tcW w:w="548" w:type="dxa"/>
            <w:vAlign w:val="center"/>
          </w:tcPr>
          <w:p w14:paraId="785D9F6C">
            <w:pPr>
              <w:pStyle w:val="24"/>
              <w:kinsoku w:val="0"/>
              <w:overflowPunct w:val="0"/>
              <w:spacing w:before="51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48" w:type="dxa"/>
            <w:vAlign w:val="center"/>
          </w:tcPr>
          <w:p w14:paraId="6BA25EA3"/>
        </w:tc>
        <w:tc>
          <w:tcPr>
            <w:tcW w:w="548" w:type="dxa"/>
            <w:vAlign w:val="center"/>
          </w:tcPr>
          <w:p w14:paraId="7F816940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86F0DC1"/>
        </w:tc>
        <w:tc>
          <w:tcPr>
            <w:tcW w:w="548" w:type="dxa"/>
            <w:vAlign w:val="center"/>
          </w:tcPr>
          <w:p w14:paraId="4B20C7A4"/>
        </w:tc>
        <w:tc>
          <w:tcPr>
            <w:tcW w:w="548" w:type="dxa"/>
            <w:vAlign w:val="center"/>
          </w:tcPr>
          <w:p w14:paraId="3A24A614"/>
        </w:tc>
        <w:tc>
          <w:tcPr>
            <w:tcW w:w="548" w:type="dxa"/>
            <w:vAlign w:val="center"/>
          </w:tcPr>
          <w:p w14:paraId="3776C3A9"/>
        </w:tc>
        <w:tc>
          <w:tcPr>
            <w:tcW w:w="548" w:type="dxa"/>
            <w:vAlign w:val="center"/>
          </w:tcPr>
          <w:p w14:paraId="7750B784">
            <w:pPr>
              <w:pStyle w:val="24"/>
              <w:kinsoku w:val="0"/>
              <w:overflowPunct w:val="0"/>
              <w:spacing w:before="51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A7DBFB1"/>
        </w:tc>
        <w:tc>
          <w:tcPr>
            <w:tcW w:w="548" w:type="dxa"/>
            <w:vAlign w:val="center"/>
          </w:tcPr>
          <w:p w14:paraId="59E50427"/>
        </w:tc>
        <w:tc>
          <w:tcPr>
            <w:tcW w:w="548" w:type="dxa"/>
            <w:vAlign w:val="center"/>
          </w:tcPr>
          <w:p w14:paraId="148BB47E"/>
        </w:tc>
        <w:tc>
          <w:tcPr>
            <w:tcW w:w="548" w:type="dxa"/>
            <w:vAlign w:val="center"/>
          </w:tcPr>
          <w:p w14:paraId="451846D5"/>
        </w:tc>
        <w:tc>
          <w:tcPr>
            <w:tcW w:w="548" w:type="dxa"/>
            <w:vAlign w:val="center"/>
          </w:tcPr>
          <w:p w14:paraId="4D0A88FB"/>
        </w:tc>
        <w:tc>
          <w:tcPr>
            <w:tcW w:w="548" w:type="dxa"/>
            <w:vAlign w:val="center"/>
          </w:tcPr>
          <w:p w14:paraId="69C4AA22"/>
        </w:tc>
        <w:tc>
          <w:tcPr>
            <w:tcW w:w="548" w:type="dxa"/>
            <w:vAlign w:val="center"/>
          </w:tcPr>
          <w:p w14:paraId="358C3AF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F18DA7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8129D3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1B080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FA06B5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849BFE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E556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864F437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0823GRY00*</w:t>
            </w:r>
          </w:p>
        </w:tc>
        <w:tc>
          <w:tcPr>
            <w:tcW w:w="2962" w:type="dxa"/>
            <w:vAlign w:val="center"/>
          </w:tcPr>
          <w:p w14:paraId="0D4C812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艺术教育课程（八选一）</w:t>
            </w:r>
          </w:p>
        </w:tc>
        <w:tc>
          <w:tcPr>
            <w:tcW w:w="548" w:type="dxa"/>
            <w:vAlign w:val="center"/>
          </w:tcPr>
          <w:p w14:paraId="0C4A9F1A">
            <w:pPr>
              <w:pStyle w:val="24"/>
              <w:kinsoku w:val="0"/>
              <w:overflowPunct w:val="0"/>
              <w:spacing w:before="53"/>
              <w:ind w:right="4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48" w:type="dxa"/>
            <w:vAlign w:val="center"/>
          </w:tcPr>
          <w:p w14:paraId="2CDC2863"/>
        </w:tc>
        <w:tc>
          <w:tcPr>
            <w:tcW w:w="548" w:type="dxa"/>
            <w:vAlign w:val="center"/>
          </w:tcPr>
          <w:p w14:paraId="7882B498">
            <w:pPr>
              <w:pStyle w:val="24"/>
              <w:kinsoku w:val="0"/>
              <w:overflowPunct w:val="0"/>
              <w:spacing w:before="53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CAA6462"/>
        </w:tc>
        <w:tc>
          <w:tcPr>
            <w:tcW w:w="548" w:type="dxa"/>
            <w:vAlign w:val="center"/>
          </w:tcPr>
          <w:p w14:paraId="72119393"/>
        </w:tc>
        <w:tc>
          <w:tcPr>
            <w:tcW w:w="548" w:type="dxa"/>
            <w:vAlign w:val="center"/>
          </w:tcPr>
          <w:p w14:paraId="19C69EDD"/>
        </w:tc>
        <w:tc>
          <w:tcPr>
            <w:tcW w:w="548" w:type="dxa"/>
            <w:vAlign w:val="center"/>
          </w:tcPr>
          <w:p w14:paraId="3A59C8E8"/>
        </w:tc>
        <w:tc>
          <w:tcPr>
            <w:tcW w:w="548" w:type="dxa"/>
            <w:vAlign w:val="center"/>
          </w:tcPr>
          <w:p w14:paraId="1A93002F">
            <w:pPr>
              <w:pStyle w:val="24"/>
              <w:kinsoku w:val="0"/>
              <w:overflowPunct w:val="0"/>
              <w:spacing w:before="53"/>
              <w:ind w:right="1"/>
              <w:jc w:val="center"/>
            </w:pPr>
            <w:r>
              <w:rPr>
                <w:rFonts w:asci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0EF9EA6"/>
        </w:tc>
        <w:tc>
          <w:tcPr>
            <w:tcW w:w="548" w:type="dxa"/>
            <w:vAlign w:val="center"/>
          </w:tcPr>
          <w:p w14:paraId="3EAF2699"/>
        </w:tc>
        <w:tc>
          <w:tcPr>
            <w:tcW w:w="548" w:type="dxa"/>
            <w:vAlign w:val="center"/>
          </w:tcPr>
          <w:p w14:paraId="502DC18C"/>
        </w:tc>
        <w:tc>
          <w:tcPr>
            <w:tcW w:w="548" w:type="dxa"/>
            <w:vAlign w:val="center"/>
          </w:tcPr>
          <w:p w14:paraId="066151FD"/>
        </w:tc>
        <w:tc>
          <w:tcPr>
            <w:tcW w:w="548" w:type="dxa"/>
            <w:vAlign w:val="center"/>
          </w:tcPr>
          <w:p w14:paraId="1C37046F"/>
        </w:tc>
        <w:tc>
          <w:tcPr>
            <w:tcW w:w="548" w:type="dxa"/>
            <w:vAlign w:val="center"/>
          </w:tcPr>
          <w:p w14:paraId="1051F25A"/>
        </w:tc>
        <w:tc>
          <w:tcPr>
            <w:tcW w:w="548" w:type="dxa"/>
            <w:vAlign w:val="center"/>
          </w:tcPr>
          <w:p w14:paraId="6E40D9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9A6A9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990A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F8B58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0F37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AF469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537D0865">
      <w:pPr>
        <w:sectPr>
          <w:footerReference r:id="rId6" w:type="default"/>
          <w:pgSz w:w="16840" w:h="11910" w:orient="landscape"/>
          <w:pgMar w:top="1100" w:right="1220" w:bottom="1300" w:left="1220" w:header="0" w:footer="1102" w:gutter="0"/>
          <w:pgNumType w:start="21"/>
          <w:cols w:space="720" w:num="1"/>
        </w:sectPr>
      </w:pPr>
    </w:p>
    <w:p w14:paraId="2BB55576">
      <w:pPr>
        <w:pStyle w:val="3"/>
        <w:numPr>
          <w:ilvl w:val="0"/>
          <w:numId w:val="1"/>
        </w:numPr>
        <w:kinsoku w:val="0"/>
        <w:overflowPunct w:val="0"/>
        <w:spacing w:before="137"/>
        <w:ind w:left="961"/>
        <w:rPr>
          <w:rFonts w:ascii="黑体" w:eastAsia="黑体" w:cs="黑体"/>
          <w:sz w:val="24"/>
          <w:szCs w:val="24"/>
        </w:rPr>
      </w:pPr>
      <w:r>
        <w:rPr>
          <w:rFonts w:hint="eastAsia" w:ascii="黑体" w:eastAsia="黑体" w:cs="黑体"/>
          <w:sz w:val="24"/>
          <w:szCs w:val="24"/>
        </w:rPr>
        <w:t>学科/专业核心课程部分</w:t>
      </w:r>
    </w:p>
    <w:tbl>
      <w:tblPr>
        <w:tblStyle w:val="8"/>
        <w:tblW w:w="150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2859"/>
        <w:gridCol w:w="512"/>
        <w:gridCol w:w="512"/>
        <w:gridCol w:w="512"/>
        <w:gridCol w:w="512"/>
        <w:gridCol w:w="512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513"/>
        <w:gridCol w:w="623"/>
        <w:gridCol w:w="623"/>
        <w:gridCol w:w="623"/>
        <w:gridCol w:w="623"/>
        <w:gridCol w:w="623"/>
      </w:tblGrid>
      <w:tr w14:paraId="44C8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tblHeader/>
          <w:jc w:val="center"/>
        </w:trPr>
        <w:tc>
          <w:tcPr>
            <w:tcW w:w="4236" w:type="dxa"/>
            <w:gridSpan w:val="2"/>
            <w:tcBorders>
              <w:tl2br w:val="single" w:color="auto" w:sz="4" w:space="0"/>
            </w:tcBorders>
            <w:vAlign w:val="center"/>
          </w:tcPr>
          <w:p w14:paraId="637692B0">
            <w:pPr>
              <w:snapToGrid w:val="0"/>
              <w:jc w:val="righ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  <w:p w14:paraId="763B8891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3651CC25">
            <w:pPr>
              <w:snapToGrid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课程体系</w:t>
            </w:r>
          </w:p>
        </w:tc>
        <w:tc>
          <w:tcPr>
            <w:tcW w:w="3073" w:type="dxa"/>
            <w:gridSpan w:val="6"/>
            <w:vAlign w:val="center"/>
          </w:tcPr>
          <w:p w14:paraId="5046489D">
            <w:pPr>
              <w:pStyle w:val="24"/>
              <w:kinsoku w:val="0"/>
              <w:overflowPunct w:val="0"/>
              <w:spacing w:before="51"/>
              <w:ind w:left="1012"/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科学和学术领域</w:t>
            </w:r>
          </w:p>
        </w:tc>
        <w:tc>
          <w:tcPr>
            <w:tcW w:w="7732" w:type="dxa"/>
            <w:gridSpan w:val="14"/>
            <w:vAlign w:val="center"/>
          </w:tcPr>
          <w:p w14:paraId="14FB97A0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临床能力</w:t>
            </w:r>
          </w:p>
        </w:tc>
      </w:tr>
      <w:tr w14:paraId="4AA8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377" w:type="dxa"/>
            <w:vAlign w:val="center"/>
          </w:tcPr>
          <w:p w14:paraId="25AD034B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2859" w:type="dxa"/>
            <w:vAlign w:val="center"/>
          </w:tcPr>
          <w:p w14:paraId="36B9BAA1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课程名称</w:t>
            </w:r>
          </w:p>
        </w:tc>
        <w:tc>
          <w:tcPr>
            <w:tcW w:w="512" w:type="dxa"/>
            <w:vAlign w:val="center"/>
          </w:tcPr>
          <w:p w14:paraId="25A8150F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1-1</w:t>
            </w:r>
          </w:p>
        </w:tc>
        <w:tc>
          <w:tcPr>
            <w:tcW w:w="512" w:type="dxa"/>
            <w:vAlign w:val="center"/>
          </w:tcPr>
          <w:p w14:paraId="2428D00E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1-2</w:t>
            </w:r>
          </w:p>
        </w:tc>
        <w:tc>
          <w:tcPr>
            <w:tcW w:w="512" w:type="dxa"/>
            <w:vAlign w:val="center"/>
          </w:tcPr>
          <w:p w14:paraId="28E52AF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1-3</w:t>
            </w:r>
          </w:p>
        </w:tc>
        <w:tc>
          <w:tcPr>
            <w:tcW w:w="512" w:type="dxa"/>
            <w:vAlign w:val="center"/>
          </w:tcPr>
          <w:p w14:paraId="70634813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1-4</w:t>
            </w:r>
          </w:p>
        </w:tc>
        <w:tc>
          <w:tcPr>
            <w:tcW w:w="512" w:type="dxa"/>
            <w:vAlign w:val="center"/>
          </w:tcPr>
          <w:p w14:paraId="4A184E08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1-5</w:t>
            </w:r>
          </w:p>
        </w:tc>
        <w:tc>
          <w:tcPr>
            <w:tcW w:w="513" w:type="dxa"/>
            <w:vAlign w:val="center"/>
          </w:tcPr>
          <w:p w14:paraId="6D377C73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1-6</w:t>
            </w:r>
          </w:p>
        </w:tc>
        <w:tc>
          <w:tcPr>
            <w:tcW w:w="513" w:type="dxa"/>
            <w:vAlign w:val="center"/>
          </w:tcPr>
          <w:p w14:paraId="5D08AB2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</w:t>
            </w:r>
          </w:p>
        </w:tc>
        <w:tc>
          <w:tcPr>
            <w:tcW w:w="513" w:type="dxa"/>
            <w:vAlign w:val="center"/>
          </w:tcPr>
          <w:p w14:paraId="69DA5F1A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2-2</w:t>
            </w:r>
          </w:p>
        </w:tc>
        <w:tc>
          <w:tcPr>
            <w:tcW w:w="513" w:type="dxa"/>
            <w:vAlign w:val="center"/>
          </w:tcPr>
          <w:p w14:paraId="6448B7A2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2-3</w:t>
            </w:r>
          </w:p>
        </w:tc>
        <w:tc>
          <w:tcPr>
            <w:tcW w:w="513" w:type="dxa"/>
            <w:vAlign w:val="center"/>
          </w:tcPr>
          <w:p w14:paraId="0864C008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2-4</w:t>
            </w:r>
          </w:p>
        </w:tc>
        <w:tc>
          <w:tcPr>
            <w:tcW w:w="513" w:type="dxa"/>
            <w:vAlign w:val="center"/>
          </w:tcPr>
          <w:p w14:paraId="46142084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2-5</w:t>
            </w:r>
          </w:p>
        </w:tc>
        <w:tc>
          <w:tcPr>
            <w:tcW w:w="513" w:type="dxa"/>
            <w:vAlign w:val="center"/>
          </w:tcPr>
          <w:p w14:paraId="09DCD59B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2-6</w:t>
            </w:r>
          </w:p>
        </w:tc>
        <w:tc>
          <w:tcPr>
            <w:tcW w:w="513" w:type="dxa"/>
            <w:vAlign w:val="center"/>
          </w:tcPr>
          <w:p w14:paraId="23ED8A4A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2-7</w:t>
            </w:r>
          </w:p>
        </w:tc>
        <w:tc>
          <w:tcPr>
            <w:tcW w:w="513" w:type="dxa"/>
            <w:vAlign w:val="center"/>
          </w:tcPr>
          <w:p w14:paraId="2E3F361A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2-8</w:t>
            </w:r>
          </w:p>
        </w:tc>
        <w:tc>
          <w:tcPr>
            <w:tcW w:w="513" w:type="dxa"/>
            <w:vAlign w:val="center"/>
          </w:tcPr>
          <w:p w14:paraId="74E3EA94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2-9</w:t>
            </w:r>
          </w:p>
        </w:tc>
        <w:tc>
          <w:tcPr>
            <w:tcW w:w="623" w:type="dxa"/>
            <w:vAlign w:val="center"/>
          </w:tcPr>
          <w:p w14:paraId="7736559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2-10</w:t>
            </w:r>
          </w:p>
        </w:tc>
        <w:tc>
          <w:tcPr>
            <w:tcW w:w="623" w:type="dxa"/>
            <w:vAlign w:val="center"/>
          </w:tcPr>
          <w:p w14:paraId="7AD7382F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2-11</w:t>
            </w:r>
          </w:p>
        </w:tc>
        <w:tc>
          <w:tcPr>
            <w:tcW w:w="623" w:type="dxa"/>
            <w:vAlign w:val="center"/>
          </w:tcPr>
          <w:p w14:paraId="4AB6485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2-12</w:t>
            </w:r>
          </w:p>
        </w:tc>
        <w:tc>
          <w:tcPr>
            <w:tcW w:w="623" w:type="dxa"/>
            <w:vAlign w:val="center"/>
          </w:tcPr>
          <w:p w14:paraId="7955174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2-13</w:t>
            </w:r>
          </w:p>
        </w:tc>
        <w:tc>
          <w:tcPr>
            <w:tcW w:w="623" w:type="dxa"/>
            <w:vAlign w:val="center"/>
          </w:tcPr>
          <w:p w14:paraId="6D2C61F1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2-14</w:t>
            </w:r>
          </w:p>
        </w:tc>
      </w:tr>
      <w:tr w14:paraId="4E7CA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0766546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2423D02001</w:t>
            </w:r>
          </w:p>
        </w:tc>
        <w:tc>
          <w:tcPr>
            <w:tcW w:w="2859" w:type="dxa"/>
            <w:vAlign w:val="center"/>
          </w:tcPr>
          <w:p w14:paraId="10FEE5D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医学物理学</w:t>
            </w:r>
          </w:p>
        </w:tc>
        <w:tc>
          <w:tcPr>
            <w:tcW w:w="512" w:type="dxa"/>
            <w:vAlign w:val="center"/>
          </w:tcPr>
          <w:p w14:paraId="15E0C84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DF5DD3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D66F4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3A565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1C0EA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5A79B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850385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2386E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C437E8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AD2214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857589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01EA8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35AC14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FBD62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7B25B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3BE4C3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78CFA3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C98972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E74675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451B1EF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2DDB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089BF1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2423D02002</w:t>
            </w:r>
          </w:p>
        </w:tc>
        <w:tc>
          <w:tcPr>
            <w:tcW w:w="2859" w:type="dxa"/>
            <w:vAlign w:val="center"/>
          </w:tcPr>
          <w:p w14:paraId="4D2CFAA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基础化学</w:t>
            </w:r>
          </w:p>
        </w:tc>
        <w:tc>
          <w:tcPr>
            <w:tcW w:w="512" w:type="dxa"/>
            <w:vAlign w:val="center"/>
          </w:tcPr>
          <w:p w14:paraId="745F7B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667C57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F74C9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78F2BE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ABCED3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2210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1C6499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F11E33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7AA23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0F9D92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416508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D86F14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2AEC58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535B27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3E347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0CCBA8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F99E43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30FBE6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6C78918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E74557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25F83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286D6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2423D02003</w:t>
            </w:r>
          </w:p>
        </w:tc>
        <w:tc>
          <w:tcPr>
            <w:tcW w:w="2859" w:type="dxa"/>
            <w:vAlign w:val="center"/>
          </w:tcPr>
          <w:p w14:paraId="7319608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细胞生物学</w:t>
            </w:r>
          </w:p>
        </w:tc>
        <w:tc>
          <w:tcPr>
            <w:tcW w:w="512" w:type="dxa"/>
            <w:vAlign w:val="center"/>
          </w:tcPr>
          <w:p w14:paraId="1FD3E6B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412CAA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C196CF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060B047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F80E6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0DFB30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A25FA5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A80D98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F27194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1B00D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D140F9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D92E6B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4439CD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87FFA3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EE3B0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D46D2E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5A6C90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18B3F4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6C5BBA6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05011A7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4A24F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51A678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2423D02004</w:t>
            </w:r>
          </w:p>
        </w:tc>
        <w:tc>
          <w:tcPr>
            <w:tcW w:w="2859" w:type="dxa"/>
            <w:vAlign w:val="center"/>
          </w:tcPr>
          <w:p w14:paraId="0FE1E72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医学伦理学</w:t>
            </w:r>
          </w:p>
        </w:tc>
        <w:tc>
          <w:tcPr>
            <w:tcW w:w="512" w:type="dxa"/>
            <w:vAlign w:val="center"/>
          </w:tcPr>
          <w:p w14:paraId="5F5E756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DD2904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2D08D7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5BBFF0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46F598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2C1AF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7132B2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5CFC4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1CB2C7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03CED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26C29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33BE7D4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96626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0C83666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6F83A20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B0C02F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249D1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7FA602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B2BCF4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AAB45F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1947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0A984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2423D02005</w:t>
            </w:r>
          </w:p>
        </w:tc>
        <w:tc>
          <w:tcPr>
            <w:tcW w:w="2859" w:type="dxa"/>
            <w:vAlign w:val="center"/>
          </w:tcPr>
          <w:p w14:paraId="20CC53D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有机化学</w:t>
            </w:r>
          </w:p>
        </w:tc>
        <w:tc>
          <w:tcPr>
            <w:tcW w:w="512" w:type="dxa"/>
            <w:vAlign w:val="center"/>
          </w:tcPr>
          <w:p w14:paraId="3C647A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CE5A5F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18D263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72A745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AEFAA5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7359DB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4B046C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2D45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9FDA9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7916B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DB639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038F0E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9A18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3B7C4F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AB11A7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00B8F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1BA403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269B27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0002F5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500EF73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68245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A0AF7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2423D02006</w:t>
            </w:r>
          </w:p>
        </w:tc>
        <w:tc>
          <w:tcPr>
            <w:tcW w:w="2859" w:type="dxa"/>
            <w:vAlign w:val="center"/>
          </w:tcPr>
          <w:p w14:paraId="7882C45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系统解剖学</w:t>
            </w:r>
          </w:p>
        </w:tc>
        <w:tc>
          <w:tcPr>
            <w:tcW w:w="512" w:type="dxa"/>
            <w:vAlign w:val="center"/>
          </w:tcPr>
          <w:p w14:paraId="175247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32B8F8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128321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63FF2A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A234A4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EFF93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530E3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580AC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415C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913C26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BBF72A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F05CEF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A5545C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CBB12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85668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6D0F9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7B266A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28A945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08BC77E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8A31D8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7F0A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0341C4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2423D02007</w:t>
            </w:r>
          </w:p>
        </w:tc>
        <w:tc>
          <w:tcPr>
            <w:tcW w:w="2859" w:type="dxa"/>
            <w:vAlign w:val="center"/>
          </w:tcPr>
          <w:p w14:paraId="43A8418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组织胚胎学</w:t>
            </w:r>
          </w:p>
        </w:tc>
        <w:tc>
          <w:tcPr>
            <w:tcW w:w="512" w:type="dxa"/>
            <w:vAlign w:val="center"/>
          </w:tcPr>
          <w:p w14:paraId="6E8A559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8FF862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FFDF5C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7758DE9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D7AF87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5411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7B28E9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9E2537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B91E31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78C616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9B941E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68DCBE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EA22D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532A5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2D09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8C8DC2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B4B3B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E79367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AA9C1B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0170AB1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5F177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4AB827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2423D02008</w:t>
            </w:r>
          </w:p>
        </w:tc>
        <w:tc>
          <w:tcPr>
            <w:tcW w:w="2859" w:type="dxa"/>
            <w:vAlign w:val="center"/>
          </w:tcPr>
          <w:p w14:paraId="4C9726B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医学导论</w:t>
            </w:r>
          </w:p>
        </w:tc>
        <w:tc>
          <w:tcPr>
            <w:tcW w:w="512" w:type="dxa"/>
            <w:vAlign w:val="center"/>
          </w:tcPr>
          <w:p w14:paraId="55E99E6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3347D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FB5A2C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3529A2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64E87D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315F1DC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2CD6E5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32542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277468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71066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BA6368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58149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E670E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57BB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44D2D4A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32706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E4547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1B4024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7D9A9D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62F47DF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762A2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8557F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2423D02009</w:t>
            </w:r>
          </w:p>
        </w:tc>
        <w:tc>
          <w:tcPr>
            <w:tcW w:w="2859" w:type="dxa"/>
            <w:vAlign w:val="center"/>
          </w:tcPr>
          <w:p w14:paraId="41F4593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医学遗传学</w:t>
            </w:r>
          </w:p>
        </w:tc>
        <w:tc>
          <w:tcPr>
            <w:tcW w:w="512" w:type="dxa"/>
            <w:vAlign w:val="center"/>
          </w:tcPr>
          <w:p w14:paraId="760A723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6A919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05EB58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B68DB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00421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EACA77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33FCC8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0027E3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85507F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005DB6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3A3EDB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1CC0E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F80744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F6313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5D4A1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985A53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284E83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DD8853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099C699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6D9159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024F8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0350B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2423D02010</w:t>
            </w:r>
          </w:p>
        </w:tc>
        <w:tc>
          <w:tcPr>
            <w:tcW w:w="2859" w:type="dxa"/>
            <w:vAlign w:val="center"/>
          </w:tcPr>
          <w:p w14:paraId="58923D7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局部解剖学</w:t>
            </w:r>
          </w:p>
        </w:tc>
        <w:tc>
          <w:tcPr>
            <w:tcW w:w="512" w:type="dxa"/>
            <w:vAlign w:val="center"/>
          </w:tcPr>
          <w:p w14:paraId="2685577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112EB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9BB64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C4B395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60ECE4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D0A232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E5E600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E20C91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117EF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E0714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173B16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899434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90065F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519202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00330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2F8D39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44CE0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1A4176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34E3B6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6667D4B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018B1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0AACFEE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2423D02011</w:t>
            </w:r>
          </w:p>
        </w:tc>
        <w:tc>
          <w:tcPr>
            <w:tcW w:w="2859" w:type="dxa"/>
            <w:vAlign w:val="center"/>
          </w:tcPr>
          <w:p w14:paraId="75EB010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生物化学与分子生物学</w:t>
            </w:r>
          </w:p>
        </w:tc>
        <w:tc>
          <w:tcPr>
            <w:tcW w:w="512" w:type="dxa"/>
            <w:vAlign w:val="center"/>
          </w:tcPr>
          <w:p w14:paraId="7008FCD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F2F7F9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DAC60B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6261DA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AB902F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735674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FB229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0067C3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54E7D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E3551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F47C8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EC18BE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C7F3E8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A6F6FF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745E4C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032F74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364E58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D965A9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17AC51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7DC099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23E37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47394A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2423D02012</w:t>
            </w:r>
          </w:p>
        </w:tc>
        <w:tc>
          <w:tcPr>
            <w:tcW w:w="2859" w:type="dxa"/>
            <w:vAlign w:val="center"/>
          </w:tcPr>
          <w:p w14:paraId="4F93D07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生理学</w:t>
            </w:r>
          </w:p>
        </w:tc>
        <w:tc>
          <w:tcPr>
            <w:tcW w:w="512" w:type="dxa"/>
            <w:vAlign w:val="center"/>
          </w:tcPr>
          <w:p w14:paraId="49B56EE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CC2C50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FB582E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DC4C28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CA5B3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36B12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E6F4D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889D50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8A5FFE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1C698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9F8C0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323C91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B2EA7C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95EFB5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A4123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911C2E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A3FCAC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7A568A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7BA83D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953ED8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31EB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1938CC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2423D02013</w:t>
            </w:r>
          </w:p>
        </w:tc>
        <w:tc>
          <w:tcPr>
            <w:tcW w:w="2859" w:type="dxa"/>
            <w:vAlign w:val="center"/>
          </w:tcPr>
          <w:p w14:paraId="4EA8432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基础医学机能实验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12" w:type="dxa"/>
            <w:vAlign w:val="center"/>
          </w:tcPr>
          <w:p w14:paraId="7E821A8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5580F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12061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3CDC2E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3D342B1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0C40F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520F98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7CC2A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40DE34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C029E4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C8EDC4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99A62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C29C0D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41392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61B77B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1EA94C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D99063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E4E8F3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35C525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E253E5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6DAD3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00671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2423D02014</w:t>
            </w:r>
          </w:p>
        </w:tc>
        <w:tc>
          <w:tcPr>
            <w:tcW w:w="2859" w:type="dxa"/>
            <w:vAlign w:val="center"/>
          </w:tcPr>
          <w:p w14:paraId="512E276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医学微生物学</w:t>
            </w:r>
          </w:p>
        </w:tc>
        <w:tc>
          <w:tcPr>
            <w:tcW w:w="512" w:type="dxa"/>
            <w:vAlign w:val="center"/>
          </w:tcPr>
          <w:p w14:paraId="77BA9C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C99923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A45A49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1D5EE5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F1525E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A85B1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E9C7CB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DB7D7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37BBE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ED1E5C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3952DA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1CB255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2D5C6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729929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C1A8C1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06482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5ECE4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9B38F5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47C6FFB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7DE71FE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4BCDA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039725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2423D02015</w:t>
            </w:r>
          </w:p>
        </w:tc>
        <w:tc>
          <w:tcPr>
            <w:tcW w:w="2859" w:type="dxa"/>
            <w:vAlign w:val="center"/>
          </w:tcPr>
          <w:p w14:paraId="44B4EEC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病理学</w:t>
            </w:r>
          </w:p>
        </w:tc>
        <w:tc>
          <w:tcPr>
            <w:tcW w:w="512" w:type="dxa"/>
            <w:vAlign w:val="center"/>
          </w:tcPr>
          <w:p w14:paraId="7114458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966CF7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68BDB6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964AD2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63599E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107B7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888C00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5AD22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F99FD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440D9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E00467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46A1E3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1BCAD8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68C07E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501A30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560A02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6A997E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5B4880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572CCF7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0B8A15F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1B5A0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FD5EF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2423D02016</w:t>
            </w:r>
          </w:p>
        </w:tc>
        <w:tc>
          <w:tcPr>
            <w:tcW w:w="2859" w:type="dxa"/>
            <w:vAlign w:val="center"/>
          </w:tcPr>
          <w:p w14:paraId="5F36415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医学免疫学</w:t>
            </w:r>
          </w:p>
        </w:tc>
        <w:tc>
          <w:tcPr>
            <w:tcW w:w="512" w:type="dxa"/>
            <w:vAlign w:val="center"/>
          </w:tcPr>
          <w:p w14:paraId="0F294D3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211DB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AFD16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BE98C8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35F8A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1F8E13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C0D19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B133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86D87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449F8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7BBEF9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FF28F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3D2D8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ED4917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BCF6AD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7A8C1AB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3F578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060B09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11477B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C23A06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39157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B9AAB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2423D02017</w:t>
            </w:r>
          </w:p>
        </w:tc>
        <w:tc>
          <w:tcPr>
            <w:tcW w:w="2859" w:type="dxa"/>
            <w:vAlign w:val="center"/>
          </w:tcPr>
          <w:p w14:paraId="7E84435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药理学</w:t>
            </w:r>
          </w:p>
        </w:tc>
        <w:tc>
          <w:tcPr>
            <w:tcW w:w="512" w:type="dxa"/>
            <w:vAlign w:val="center"/>
          </w:tcPr>
          <w:p w14:paraId="6D93F4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9BCA33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4B1D27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BDC1EC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D69161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76614E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4A77A5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6F247B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871548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17ACE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DCC5F3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FC8FC8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D8348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16B429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D61ADF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BDA50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88D1A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7B29D1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5BA501E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6B93CD4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64905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55359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2423D02018</w:t>
            </w:r>
          </w:p>
        </w:tc>
        <w:tc>
          <w:tcPr>
            <w:tcW w:w="2859" w:type="dxa"/>
            <w:vAlign w:val="center"/>
          </w:tcPr>
          <w:p w14:paraId="5633B92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人体寄生虫学</w:t>
            </w:r>
          </w:p>
        </w:tc>
        <w:tc>
          <w:tcPr>
            <w:tcW w:w="512" w:type="dxa"/>
            <w:vAlign w:val="center"/>
          </w:tcPr>
          <w:p w14:paraId="544916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588D71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3CCDC0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D4D5D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8817A1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1239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4DE5C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F8145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52DF8A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389F4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C79C34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865CB7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FB928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EAE53E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AD8E22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5697AD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027F4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B36C96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27DC67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2AEA4B1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4DB89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CA5B6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2423D02019</w:t>
            </w:r>
          </w:p>
        </w:tc>
        <w:tc>
          <w:tcPr>
            <w:tcW w:w="2859" w:type="dxa"/>
            <w:vAlign w:val="center"/>
          </w:tcPr>
          <w:p w14:paraId="7E03003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病理生理学</w:t>
            </w:r>
          </w:p>
        </w:tc>
        <w:tc>
          <w:tcPr>
            <w:tcW w:w="512" w:type="dxa"/>
            <w:vAlign w:val="center"/>
          </w:tcPr>
          <w:p w14:paraId="275BCF0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A076DB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8AABB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6BA40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963546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54F8B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AB6CF3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F97E41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05DE3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7354A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38073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B9CD92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3EDC1E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D5F26A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7C7897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AF2A5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84B06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B69B2D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3664793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7D7354F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1FD9D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5D468E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2423D02020</w:t>
            </w:r>
          </w:p>
        </w:tc>
        <w:tc>
          <w:tcPr>
            <w:tcW w:w="2859" w:type="dxa"/>
            <w:vAlign w:val="center"/>
          </w:tcPr>
          <w:p w14:paraId="49E4DA2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基础医学机能实验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12" w:type="dxa"/>
            <w:vAlign w:val="center"/>
          </w:tcPr>
          <w:p w14:paraId="4D72AF1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0EEBA1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623928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F6B00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647AA6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8E826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7C278A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30473F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3FE52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4772B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9B2AC1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5A5FF9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4BE701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CED393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ACCB28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6FCDA5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6D64E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6F89F8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713B44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076DE18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</w:tr>
      <w:tr w14:paraId="02875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3A2257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2423D02021</w:t>
            </w:r>
          </w:p>
        </w:tc>
        <w:tc>
          <w:tcPr>
            <w:tcW w:w="2859" w:type="dxa"/>
            <w:vAlign w:val="center"/>
          </w:tcPr>
          <w:p w14:paraId="53C5B16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医学心理学</w:t>
            </w:r>
          </w:p>
        </w:tc>
        <w:tc>
          <w:tcPr>
            <w:tcW w:w="512" w:type="dxa"/>
            <w:vAlign w:val="center"/>
          </w:tcPr>
          <w:p w14:paraId="29A896D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1DC2F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5A445C2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205440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552A49E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0F6F4C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AC316A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0F5F23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B0BE1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3C427C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197E5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B12BC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366BD2D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EB4EF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7EA44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623" w:type="dxa"/>
            <w:vAlign w:val="center"/>
          </w:tcPr>
          <w:p w14:paraId="1187FC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26A44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441C59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9E4190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A3EC9F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2E1F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325B47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2423D02022</w:t>
            </w:r>
          </w:p>
        </w:tc>
        <w:tc>
          <w:tcPr>
            <w:tcW w:w="2859" w:type="dxa"/>
            <w:vAlign w:val="center"/>
          </w:tcPr>
          <w:p w14:paraId="227DBF9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医学统计学</w:t>
            </w:r>
          </w:p>
        </w:tc>
        <w:tc>
          <w:tcPr>
            <w:tcW w:w="512" w:type="dxa"/>
            <w:vAlign w:val="center"/>
          </w:tcPr>
          <w:p w14:paraId="590C15F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820144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1109FD2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C17BF8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891B0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C47DD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9282C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44E1294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5EDE36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6D6340E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293D9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3F156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B9039D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709E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780CF8E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70F5B2A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C905E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26756A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984F3E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4BD798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</w:tr>
      <w:tr w14:paraId="1F9B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16C84C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2423D02023</w:t>
            </w:r>
          </w:p>
        </w:tc>
        <w:tc>
          <w:tcPr>
            <w:tcW w:w="2859" w:type="dxa"/>
            <w:vAlign w:val="center"/>
          </w:tcPr>
          <w:p w14:paraId="6A8BE61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社会医学</w:t>
            </w:r>
          </w:p>
        </w:tc>
        <w:tc>
          <w:tcPr>
            <w:tcW w:w="512" w:type="dxa"/>
            <w:vAlign w:val="center"/>
          </w:tcPr>
          <w:p w14:paraId="41339DA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9A9AF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A3152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7BE19B9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681266A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646488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4FD53C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C462B4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EF7860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8315BE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C35767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DD9FB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8C61A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4D84A6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9EE2A9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A9533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E72D6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605F48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189573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CBC40B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7F12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0D11997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2423D02024</w:t>
            </w:r>
          </w:p>
        </w:tc>
        <w:tc>
          <w:tcPr>
            <w:tcW w:w="2859" w:type="dxa"/>
            <w:vAlign w:val="center"/>
          </w:tcPr>
          <w:p w14:paraId="2E62ACF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卫生法学</w:t>
            </w:r>
          </w:p>
        </w:tc>
        <w:tc>
          <w:tcPr>
            <w:tcW w:w="512" w:type="dxa"/>
            <w:vAlign w:val="center"/>
          </w:tcPr>
          <w:p w14:paraId="5B8A0E2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4442F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73C8112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F0C616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2" w:type="dxa"/>
            <w:vAlign w:val="center"/>
          </w:tcPr>
          <w:p w14:paraId="4290BFD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5F128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A89D4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EAC5A8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20358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F6A25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A04B90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E274F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CFFA3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7E475E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DA44FB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E1CB1E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6F0FED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420062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E7DCB0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446BE57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E937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A6A510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2423D02025</w:t>
            </w:r>
          </w:p>
        </w:tc>
        <w:tc>
          <w:tcPr>
            <w:tcW w:w="2859" w:type="dxa"/>
            <w:vAlign w:val="center"/>
          </w:tcPr>
          <w:p w14:paraId="49C0E29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流行病学</w:t>
            </w:r>
          </w:p>
        </w:tc>
        <w:tc>
          <w:tcPr>
            <w:tcW w:w="512" w:type="dxa"/>
            <w:vAlign w:val="center"/>
          </w:tcPr>
          <w:p w14:paraId="3C6026E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76C08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92254A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CD684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CD189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5ABC90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43BD3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3FD284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EF2AB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C046F6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1635F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FAD78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B36C2B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591A993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217C9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9595E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76274DF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69CBB70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638B07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2EB210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888B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E7EB6C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2423D02026</w:t>
            </w:r>
          </w:p>
        </w:tc>
        <w:tc>
          <w:tcPr>
            <w:tcW w:w="2859" w:type="dxa"/>
            <w:vAlign w:val="center"/>
          </w:tcPr>
          <w:p w14:paraId="0F48657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卫生学</w:t>
            </w:r>
          </w:p>
        </w:tc>
        <w:tc>
          <w:tcPr>
            <w:tcW w:w="512" w:type="dxa"/>
            <w:vAlign w:val="center"/>
          </w:tcPr>
          <w:p w14:paraId="5FDA428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910760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2AD72EB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D48D0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41E10B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C2DDFD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A86AFC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E75250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E4E27D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362FC0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17FA1D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42C378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A982CB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73753B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5F4874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8E5D4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894FA9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552A40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E8548A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AE06CB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D5B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83F750B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2423S02006</w:t>
            </w:r>
          </w:p>
        </w:tc>
        <w:tc>
          <w:tcPr>
            <w:tcW w:w="2859" w:type="dxa"/>
            <w:vAlign w:val="center"/>
          </w:tcPr>
          <w:p w14:paraId="4938AB7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物理诊断学</w:t>
            </w:r>
          </w:p>
        </w:tc>
        <w:tc>
          <w:tcPr>
            <w:tcW w:w="512" w:type="dxa"/>
            <w:vAlign w:val="center"/>
          </w:tcPr>
          <w:p w14:paraId="5B6C9C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2D8D5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1D4E8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B028D1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05573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0B1FC2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0D7232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72BB6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0051F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23321D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6F4E23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28F7D3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8AB202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8F0EB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A2261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E3026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DD4E77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BAEFE9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F8F132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0F7CE1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AB5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059032A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2423S02007</w:t>
            </w:r>
          </w:p>
        </w:tc>
        <w:tc>
          <w:tcPr>
            <w:tcW w:w="2859" w:type="dxa"/>
            <w:vAlign w:val="center"/>
          </w:tcPr>
          <w:p w14:paraId="6CC1B14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实验诊断学</w:t>
            </w:r>
          </w:p>
        </w:tc>
        <w:tc>
          <w:tcPr>
            <w:tcW w:w="512" w:type="dxa"/>
            <w:vAlign w:val="center"/>
          </w:tcPr>
          <w:p w14:paraId="6A4673E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CB1768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72D11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0372F5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67DE2A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DFE3E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9556D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082FFA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3BCD0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9CEF32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ED16DE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AA1FB9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FF72A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469984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30ABA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C0B31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6B62A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E5D04E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0D605E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5B682AA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418B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B5B800F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2423S02008</w:t>
            </w:r>
          </w:p>
        </w:tc>
        <w:tc>
          <w:tcPr>
            <w:tcW w:w="2859" w:type="dxa"/>
            <w:vAlign w:val="center"/>
          </w:tcPr>
          <w:p w14:paraId="3E45BB7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医学影像学</w:t>
            </w:r>
          </w:p>
        </w:tc>
        <w:tc>
          <w:tcPr>
            <w:tcW w:w="512" w:type="dxa"/>
            <w:vAlign w:val="center"/>
          </w:tcPr>
          <w:p w14:paraId="0C05EC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D14E58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8FCA06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0B9E7F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07D7C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A855DD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4FCD51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AC559B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13" w:type="dxa"/>
            <w:vAlign w:val="center"/>
          </w:tcPr>
          <w:p w14:paraId="067349D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59AD3A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5123C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E7BBC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30FB60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4D985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1CD3A9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758577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8CEB0D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789078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F62A1A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2A31BE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4AD4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7AED24D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2423S02009</w:t>
            </w:r>
          </w:p>
        </w:tc>
        <w:tc>
          <w:tcPr>
            <w:tcW w:w="2859" w:type="dxa"/>
            <w:vAlign w:val="center"/>
          </w:tcPr>
          <w:p w14:paraId="740D12A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外科学总论</w:t>
            </w:r>
          </w:p>
        </w:tc>
        <w:tc>
          <w:tcPr>
            <w:tcW w:w="512" w:type="dxa"/>
            <w:vAlign w:val="center"/>
          </w:tcPr>
          <w:p w14:paraId="38BD4F8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4E2376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357E326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2" w:type="dxa"/>
            <w:vAlign w:val="center"/>
          </w:tcPr>
          <w:p w14:paraId="67906B9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DFFC58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58DB1C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187C9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A4A6F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EAEF86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072FCC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71682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B56E73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FFD23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FE2DEC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638151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E2438A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73942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CBC78A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200354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5B9227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B20C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CB9C8E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2423S02010</w:t>
            </w:r>
          </w:p>
        </w:tc>
        <w:tc>
          <w:tcPr>
            <w:tcW w:w="2859" w:type="dxa"/>
            <w:vAlign w:val="center"/>
          </w:tcPr>
          <w:p w14:paraId="213BDA5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核医学</w:t>
            </w:r>
          </w:p>
        </w:tc>
        <w:tc>
          <w:tcPr>
            <w:tcW w:w="512" w:type="dxa"/>
            <w:vAlign w:val="center"/>
          </w:tcPr>
          <w:p w14:paraId="3B4CAB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28C1EB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9F1F56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E7D9E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0D152CA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5138E8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B4DB53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EFB21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851674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3BD09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63A6A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58EDE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C61AC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9DF284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6159E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F51EC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960C43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540C79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48FB2C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62A098C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62E3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6914A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2423S02011</w:t>
            </w:r>
          </w:p>
        </w:tc>
        <w:tc>
          <w:tcPr>
            <w:tcW w:w="2859" w:type="dxa"/>
            <w:vAlign w:val="center"/>
          </w:tcPr>
          <w:p w14:paraId="6D501E5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麻醉学</w:t>
            </w:r>
          </w:p>
        </w:tc>
        <w:tc>
          <w:tcPr>
            <w:tcW w:w="512" w:type="dxa"/>
            <w:vAlign w:val="center"/>
          </w:tcPr>
          <w:p w14:paraId="21DEA29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EF2ACE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4809C7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4CC9F8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7EA08B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DFA76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2E891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2B4D6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007CB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937D8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19618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79F9F3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0A231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47C6C7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43756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93D1AA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4F0A3C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0872E8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5F9099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554868C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AE5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0D637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2423S02012</w:t>
            </w:r>
          </w:p>
        </w:tc>
        <w:tc>
          <w:tcPr>
            <w:tcW w:w="2859" w:type="dxa"/>
            <w:vAlign w:val="center"/>
          </w:tcPr>
          <w:p w14:paraId="52D6D04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内科学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12" w:type="dxa"/>
            <w:vAlign w:val="center"/>
          </w:tcPr>
          <w:p w14:paraId="24C4AD5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7F4881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01C36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7C9C4E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A43E91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FCF3AF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4391E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CE910B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3AC540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98BFE3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711A9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AC290E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115B28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7BD2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FE66BF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12770A2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BC2EE6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13B006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4DE20F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6A1CDA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1F47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2799344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2423S02013</w:t>
            </w:r>
          </w:p>
        </w:tc>
        <w:tc>
          <w:tcPr>
            <w:tcW w:w="2859" w:type="dxa"/>
            <w:vAlign w:val="center"/>
          </w:tcPr>
          <w:p w14:paraId="7414A17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12" w:type="dxa"/>
            <w:vAlign w:val="center"/>
          </w:tcPr>
          <w:p w14:paraId="2D77610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418CDD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3B48E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9A429A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C051C9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293D3E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2C81B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E78753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3A7C66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86058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7A0703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760CA8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DB6DE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D0E00F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217F09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75EE2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CE332D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FE75B2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FAF73B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7E6A4A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2F06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0B099E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2423S02014</w:t>
            </w:r>
          </w:p>
        </w:tc>
        <w:tc>
          <w:tcPr>
            <w:tcW w:w="2859" w:type="dxa"/>
            <w:vAlign w:val="center"/>
          </w:tcPr>
          <w:p w14:paraId="6315529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儿科学</w:t>
            </w:r>
          </w:p>
        </w:tc>
        <w:tc>
          <w:tcPr>
            <w:tcW w:w="512" w:type="dxa"/>
            <w:vAlign w:val="center"/>
          </w:tcPr>
          <w:p w14:paraId="1A39FF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C4DB0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03811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4C9619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D9F40B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9EE874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8E8D9D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36A34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0E49AE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8FA5A8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2AD30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30201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FC3297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AF68C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8C4D87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7741871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915A64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3ABD8E1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1A730D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CEB4E1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FBFA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19395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2423S02015</w:t>
            </w:r>
          </w:p>
        </w:tc>
        <w:tc>
          <w:tcPr>
            <w:tcW w:w="2859" w:type="dxa"/>
            <w:vAlign w:val="center"/>
          </w:tcPr>
          <w:p w14:paraId="6E2774D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眼科学</w:t>
            </w:r>
          </w:p>
        </w:tc>
        <w:tc>
          <w:tcPr>
            <w:tcW w:w="512" w:type="dxa"/>
            <w:vAlign w:val="center"/>
          </w:tcPr>
          <w:p w14:paraId="45B8C20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644242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EF70B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FC223E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08A875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D015B5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E4928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D1FD6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CC8A2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87DC2F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D3869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D13345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140FD1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60498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41EF8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2F3411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772296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14:paraId="008BCDA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F74DE6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16D097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0A4C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045E3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2423S02016</w:t>
            </w:r>
          </w:p>
        </w:tc>
        <w:tc>
          <w:tcPr>
            <w:tcW w:w="2859" w:type="dxa"/>
            <w:vAlign w:val="center"/>
          </w:tcPr>
          <w:p w14:paraId="5EC73B8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皮肤与性病学</w:t>
            </w:r>
          </w:p>
        </w:tc>
        <w:tc>
          <w:tcPr>
            <w:tcW w:w="512" w:type="dxa"/>
            <w:vAlign w:val="center"/>
          </w:tcPr>
          <w:p w14:paraId="0449B7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28E20E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874556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7FF76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DE7B8F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10F032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CCA82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DE41F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AE2512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82516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680033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12B83D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7C76C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CAE2C0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8D0EDE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1CD714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1CBCAA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346974DF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M</w:t>
            </w:r>
          </w:p>
        </w:tc>
        <w:tc>
          <w:tcPr>
            <w:tcW w:w="623" w:type="dxa"/>
            <w:vAlign w:val="center"/>
          </w:tcPr>
          <w:p w14:paraId="0C1403CE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</w:t>
            </w:r>
            <w:r>
              <w:rPr>
                <w:rFonts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1951281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B1D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BBC24FD">
            <w:pPr>
              <w:widowControl/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2423S02004</w:t>
            </w:r>
          </w:p>
        </w:tc>
        <w:tc>
          <w:tcPr>
            <w:tcW w:w="2859" w:type="dxa"/>
            <w:vAlign w:val="center"/>
          </w:tcPr>
          <w:p w14:paraId="6437915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中医学</w:t>
            </w:r>
          </w:p>
        </w:tc>
        <w:tc>
          <w:tcPr>
            <w:tcW w:w="512" w:type="dxa"/>
            <w:vAlign w:val="center"/>
          </w:tcPr>
          <w:p w14:paraId="6710A61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10FDA1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89C620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7D405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8B14A0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F2A2F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1CBADF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A696E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4C572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7414E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D8898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29DC3D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E518E2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45D45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2E9AC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543345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E10056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3A8AE37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04DF387E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5AEA857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0A0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432CB97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2423S02020</w:t>
            </w:r>
          </w:p>
        </w:tc>
        <w:tc>
          <w:tcPr>
            <w:tcW w:w="2859" w:type="dxa"/>
            <w:vAlign w:val="center"/>
          </w:tcPr>
          <w:p w14:paraId="558F954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内科学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12" w:type="dxa"/>
            <w:vAlign w:val="center"/>
          </w:tcPr>
          <w:p w14:paraId="33456B0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23F709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C4E42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B96A3E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1B9BEDC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4563F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3294A2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BB94E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47D54D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A10F4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222358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70F14D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47B910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D9F03C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297AB8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641626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2F25BD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8F6832F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38A5E71C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0300061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0109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742F4C8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2423S02021</w:t>
            </w:r>
          </w:p>
        </w:tc>
        <w:tc>
          <w:tcPr>
            <w:tcW w:w="2859" w:type="dxa"/>
            <w:vAlign w:val="center"/>
          </w:tcPr>
          <w:p w14:paraId="6BA9D7D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传染病学</w:t>
            </w:r>
          </w:p>
        </w:tc>
        <w:tc>
          <w:tcPr>
            <w:tcW w:w="512" w:type="dxa"/>
            <w:vAlign w:val="center"/>
          </w:tcPr>
          <w:p w14:paraId="1774264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58CB1A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F13C3F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A8452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C253AF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78E8C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BF2E2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F64CEF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C0515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D406B1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F42A43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8BEE3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00DD38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442B9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81F62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4F49F8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ACAD8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45D80FC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M</w:t>
            </w:r>
          </w:p>
        </w:tc>
        <w:tc>
          <w:tcPr>
            <w:tcW w:w="623" w:type="dxa"/>
            <w:vAlign w:val="center"/>
          </w:tcPr>
          <w:p w14:paraId="69A09997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4D86495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70DD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E44EF01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2423S02022</w:t>
            </w:r>
          </w:p>
        </w:tc>
        <w:tc>
          <w:tcPr>
            <w:tcW w:w="2859" w:type="dxa"/>
            <w:vAlign w:val="center"/>
          </w:tcPr>
          <w:p w14:paraId="21A043D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神经病学</w:t>
            </w:r>
          </w:p>
        </w:tc>
        <w:tc>
          <w:tcPr>
            <w:tcW w:w="512" w:type="dxa"/>
            <w:vAlign w:val="center"/>
          </w:tcPr>
          <w:p w14:paraId="7EFE2FD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B507D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6DA13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6DFC03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DC12A6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31618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6CA50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A4C53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80647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0EBD06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221689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0A9B9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8AC8EA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D0CF9D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4AECA6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839E33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7ADDF0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A0B85FF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249DA7FC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692718E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5E58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0DD78FD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2423S02017</w:t>
            </w:r>
          </w:p>
        </w:tc>
        <w:tc>
          <w:tcPr>
            <w:tcW w:w="2859" w:type="dxa"/>
            <w:vAlign w:val="center"/>
          </w:tcPr>
          <w:p w14:paraId="022E9F0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精神病学</w:t>
            </w:r>
          </w:p>
        </w:tc>
        <w:tc>
          <w:tcPr>
            <w:tcW w:w="512" w:type="dxa"/>
            <w:vAlign w:val="center"/>
          </w:tcPr>
          <w:p w14:paraId="78A689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927FC7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79C20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142124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0D6CB2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13F51F3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D7A347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78BC0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AD272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A3957F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7215B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C38BDC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4146A3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F42E0E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BC4DB3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AB5E96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C93BF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620547E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30BF3A5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2114CFF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8906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1EBA508F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2423S02023</w:t>
            </w:r>
          </w:p>
        </w:tc>
        <w:tc>
          <w:tcPr>
            <w:tcW w:w="2859" w:type="dxa"/>
            <w:vAlign w:val="center"/>
          </w:tcPr>
          <w:p w14:paraId="30169BA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12" w:type="dxa"/>
            <w:vAlign w:val="center"/>
          </w:tcPr>
          <w:p w14:paraId="16C779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F135B0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D61338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622F8D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170C0B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8B6EEB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496EE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96B5E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477B41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260C0E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D0FA5B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86117C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820290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117EF9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D40578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26F8D1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DBCEA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693691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1867E0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4369BB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FBF8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CB917B7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2423S02024</w:t>
            </w:r>
          </w:p>
        </w:tc>
        <w:tc>
          <w:tcPr>
            <w:tcW w:w="2859" w:type="dxa"/>
            <w:vAlign w:val="center"/>
          </w:tcPr>
          <w:p w14:paraId="461BCEF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妇产科学</w:t>
            </w:r>
          </w:p>
        </w:tc>
        <w:tc>
          <w:tcPr>
            <w:tcW w:w="512" w:type="dxa"/>
            <w:vAlign w:val="center"/>
          </w:tcPr>
          <w:p w14:paraId="6E8BCD3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DFF56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25386A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46E9D9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F908FD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16858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7D185C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4255B8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248F5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6DB12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803BF9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7CAB8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8F40F4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9781A3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A8737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3EF00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0276A3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E12E7CD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16D8030D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3516AC9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C6AE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661BC0C6">
            <w:pPr>
              <w:snapToGrid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2423S02018</w:t>
            </w:r>
          </w:p>
        </w:tc>
        <w:tc>
          <w:tcPr>
            <w:tcW w:w="2859" w:type="dxa"/>
            <w:vAlign w:val="center"/>
          </w:tcPr>
          <w:p w14:paraId="5C99370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耳鼻喉头颈外科学</w:t>
            </w:r>
          </w:p>
        </w:tc>
        <w:tc>
          <w:tcPr>
            <w:tcW w:w="512" w:type="dxa"/>
            <w:vAlign w:val="center"/>
          </w:tcPr>
          <w:p w14:paraId="44CB85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940942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13820C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1EB0B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7A6D8F5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BDC4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80D3A3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E974F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70B73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8DE563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8E46B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58C6BD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7A9CA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F451A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117CB3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623" w:type="dxa"/>
            <w:vAlign w:val="center"/>
          </w:tcPr>
          <w:p w14:paraId="5BBE79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81F82A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F3DB435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H</w:t>
            </w:r>
          </w:p>
        </w:tc>
        <w:tc>
          <w:tcPr>
            <w:tcW w:w="623" w:type="dxa"/>
            <w:vAlign w:val="center"/>
          </w:tcPr>
          <w:p w14:paraId="0FE2B542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0EF6F3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8077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7AD57AC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2423S02019</w:t>
            </w:r>
          </w:p>
        </w:tc>
        <w:tc>
          <w:tcPr>
            <w:tcW w:w="2859" w:type="dxa"/>
            <w:vAlign w:val="center"/>
          </w:tcPr>
          <w:p w14:paraId="18151F0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口腔科学</w:t>
            </w:r>
          </w:p>
        </w:tc>
        <w:tc>
          <w:tcPr>
            <w:tcW w:w="512" w:type="dxa"/>
            <w:vAlign w:val="center"/>
          </w:tcPr>
          <w:p w14:paraId="017830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CDBA0A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04CB0D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161218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5EF7C61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39C59E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CE3B7F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91AFE1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81860B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9E646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A43896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02C88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354B16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4334F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F89D89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168039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A4393F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6DD251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2B7ACAD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5AE8E1B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214A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8EE4E9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2423S02025</w:t>
            </w:r>
          </w:p>
        </w:tc>
        <w:tc>
          <w:tcPr>
            <w:tcW w:w="2859" w:type="dxa"/>
            <w:vAlign w:val="center"/>
          </w:tcPr>
          <w:p w14:paraId="7CEFD33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全科医学概论</w:t>
            </w:r>
          </w:p>
        </w:tc>
        <w:tc>
          <w:tcPr>
            <w:tcW w:w="512" w:type="dxa"/>
            <w:vAlign w:val="center"/>
          </w:tcPr>
          <w:p w14:paraId="626426B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214D6B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D372D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2777538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4FB91FD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63EA61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0A1923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7D148F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DC89B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5CC88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2006F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416AF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52059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1686B9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E6D91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9ED290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62D66F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918D7C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H</w:t>
            </w:r>
          </w:p>
        </w:tc>
        <w:tc>
          <w:tcPr>
            <w:tcW w:w="623" w:type="dxa"/>
            <w:vAlign w:val="center"/>
          </w:tcPr>
          <w:p w14:paraId="1B0C2536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292AC68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8A4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4FE65E16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2423S02005</w:t>
            </w:r>
          </w:p>
        </w:tc>
        <w:tc>
          <w:tcPr>
            <w:tcW w:w="2859" w:type="dxa"/>
            <w:vAlign w:val="center"/>
          </w:tcPr>
          <w:p w14:paraId="71636FA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循证医学</w:t>
            </w:r>
          </w:p>
        </w:tc>
        <w:tc>
          <w:tcPr>
            <w:tcW w:w="512" w:type="dxa"/>
            <w:vAlign w:val="center"/>
          </w:tcPr>
          <w:p w14:paraId="282B3B9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242990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0091F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7DD1449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39BA2A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61FFE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80CAE2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5D3F305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75E23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6BF717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BAA52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62ACD37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54CB34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75BE2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1730D1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97B9BF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77013DC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1B503692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</w:p>
        </w:tc>
        <w:tc>
          <w:tcPr>
            <w:tcW w:w="623" w:type="dxa"/>
            <w:vAlign w:val="center"/>
          </w:tcPr>
          <w:p w14:paraId="0084FD92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M</w:t>
            </w:r>
          </w:p>
        </w:tc>
        <w:tc>
          <w:tcPr>
            <w:tcW w:w="623" w:type="dxa"/>
            <w:vAlign w:val="center"/>
          </w:tcPr>
          <w:p w14:paraId="39B5B63C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M</w:t>
            </w:r>
          </w:p>
        </w:tc>
      </w:tr>
      <w:tr w14:paraId="124EF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BA4D784">
            <w:pPr>
              <w:snapToGrid w:val="0"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2423S02001-003</w:t>
            </w:r>
          </w:p>
        </w:tc>
        <w:tc>
          <w:tcPr>
            <w:tcW w:w="2859" w:type="dxa"/>
            <w:vAlign w:val="center"/>
          </w:tcPr>
          <w:p w14:paraId="5EF052E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临床技能训练1-3</w:t>
            </w:r>
          </w:p>
        </w:tc>
        <w:tc>
          <w:tcPr>
            <w:tcW w:w="512" w:type="dxa"/>
            <w:vAlign w:val="center"/>
          </w:tcPr>
          <w:p w14:paraId="742BDF9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549DDC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52590DB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4D114BD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3735893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6AB3850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510F216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2574642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1D075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48AA52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0EF8140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7C97E3B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4E6FC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4E87EC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36B75E2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65EF3B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338524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246CB8A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H</w:t>
            </w:r>
          </w:p>
        </w:tc>
        <w:tc>
          <w:tcPr>
            <w:tcW w:w="623" w:type="dxa"/>
            <w:vAlign w:val="center"/>
          </w:tcPr>
          <w:p w14:paraId="189F1349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41344CF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8C88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77" w:type="dxa"/>
            <w:vAlign w:val="center"/>
          </w:tcPr>
          <w:p w14:paraId="340BC2B9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2423S02026</w:t>
            </w:r>
          </w:p>
        </w:tc>
        <w:tc>
          <w:tcPr>
            <w:tcW w:w="2859" w:type="dxa"/>
            <w:vAlign w:val="center"/>
          </w:tcPr>
          <w:p w14:paraId="49E23AD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毕业实习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</w:p>
        </w:tc>
        <w:tc>
          <w:tcPr>
            <w:tcW w:w="512" w:type="dxa"/>
            <w:vAlign w:val="center"/>
          </w:tcPr>
          <w:p w14:paraId="733B95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6BB0AFB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39D0DD6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2" w:type="dxa"/>
            <w:vAlign w:val="center"/>
          </w:tcPr>
          <w:p w14:paraId="0E69D8F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2" w:type="dxa"/>
            <w:vAlign w:val="center"/>
          </w:tcPr>
          <w:p w14:paraId="22E10839">
            <w:pPr>
              <w:ind w:firstLine="14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/>
                <w:sz w:val="14"/>
                <w:szCs w:val="14"/>
              </w:rPr>
              <w:t>H</w:t>
            </w:r>
          </w:p>
        </w:tc>
        <w:tc>
          <w:tcPr>
            <w:tcW w:w="513" w:type="dxa"/>
            <w:vAlign w:val="center"/>
          </w:tcPr>
          <w:p w14:paraId="183D405E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4"/>
                <w:szCs w:val="14"/>
              </w:rPr>
              <w:t xml:space="preserve"> H</w:t>
            </w:r>
          </w:p>
        </w:tc>
        <w:tc>
          <w:tcPr>
            <w:tcW w:w="513" w:type="dxa"/>
            <w:vAlign w:val="center"/>
          </w:tcPr>
          <w:p w14:paraId="34A2D7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13" w:type="dxa"/>
            <w:vAlign w:val="center"/>
          </w:tcPr>
          <w:p w14:paraId="00008AD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1AFCC7F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519224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846E32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13" w:type="dxa"/>
            <w:vAlign w:val="center"/>
          </w:tcPr>
          <w:p w14:paraId="6CA91B2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0CF6F8F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2EF4187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13" w:type="dxa"/>
            <w:vAlign w:val="center"/>
          </w:tcPr>
          <w:p w14:paraId="75751B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4DF0B3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7A2EDF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623" w:type="dxa"/>
            <w:vAlign w:val="center"/>
          </w:tcPr>
          <w:p w14:paraId="0B90543C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H</w:t>
            </w:r>
          </w:p>
        </w:tc>
        <w:tc>
          <w:tcPr>
            <w:tcW w:w="623" w:type="dxa"/>
            <w:vAlign w:val="center"/>
          </w:tcPr>
          <w:p w14:paraId="6E0A02CF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 H</w:t>
            </w:r>
          </w:p>
        </w:tc>
        <w:tc>
          <w:tcPr>
            <w:tcW w:w="623" w:type="dxa"/>
            <w:vAlign w:val="center"/>
          </w:tcPr>
          <w:p w14:paraId="0FD97058">
            <w:pPr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H</w:t>
            </w:r>
          </w:p>
        </w:tc>
      </w:tr>
    </w:tbl>
    <w:p w14:paraId="6049C760">
      <w:pPr>
        <w:pStyle w:val="3"/>
        <w:kinsoku w:val="0"/>
        <w:overflowPunct w:val="0"/>
        <w:spacing w:before="137"/>
        <w:ind w:left="0"/>
        <w:rPr>
          <w:rFonts w:ascii="黑体" w:eastAsia="黑体" w:cs="黑体"/>
          <w:sz w:val="24"/>
          <w:szCs w:val="24"/>
        </w:rPr>
      </w:pPr>
    </w:p>
    <w:tbl>
      <w:tblPr>
        <w:tblStyle w:val="8"/>
        <w:tblW w:w="15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2962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  <w:gridCol w:w="548"/>
      </w:tblGrid>
      <w:tr w14:paraId="3AA7F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tblHeader/>
          <w:jc w:val="center"/>
        </w:trPr>
        <w:tc>
          <w:tcPr>
            <w:tcW w:w="4183" w:type="dxa"/>
            <w:gridSpan w:val="2"/>
            <w:tcBorders>
              <w:tl2br w:val="single" w:color="auto" w:sz="4" w:space="0"/>
            </w:tcBorders>
            <w:vAlign w:val="center"/>
          </w:tcPr>
          <w:p w14:paraId="43F81529">
            <w:pPr>
              <w:snapToGrid w:val="0"/>
              <w:jc w:val="righ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毕业要求</w:t>
            </w:r>
          </w:p>
          <w:p w14:paraId="73AEA6D1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  <w:p w14:paraId="4A215693">
            <w:pPr>
              <w:snapToGrid w:val="0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课程体系</w:t>
            </w:r>
          </w:p>
        </w:tc>
        <w:tc>
          <w:tcPr>
            <w:tcW w:w="3836" w:type="dxa"/>
            <w:gridSpan w:val="7"/>
            <w:vAlign w:val="center"/>
          </w:tcPr>
          <w:p w14:paraId="06D5F7F4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健康与社会领域</w:t>
            </w:r>
          </w:p>
        </w:tc>
        <w:tc>
          <w:tcPr>
            <w:tcW w:w="7124" w:type="dxa"/>
            <w:gridSpan w:val="13"/>
            <w:vAlign w:val="center"/>
          </w:tcPr>
          <w:p w14:paraId="0673B1E7">
            <w:pPr>
              <w:snapToGrid w:val="0"/>
              <w:jc w:val="center"/>
              <w:rPr>
                <w:rFonts w:asci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eastAsia="宋体" w:cs="宋体"/>
                <w:b/>
                <w:sz w:val="18"/>
                <w:szCs w:val="18"/>
              </w:rPr>
              <w:t>职业素养领域</w:t>
            </w:r>
          </w:p>
        </w:tc>
      </w:tr>
      <w:tr w14:paraId="0DF61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1221" w:type="dxa"/>
            <w:vAlign w:val="center"/>
          </w:tcPr>
          <w:p w14:paraId="14DAB1B5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课程号</w:t>
            </w:r>
          </w:p>
        </w:tc>
        <w:tc>
          <w:tcPr>
            <w:tcW w:w="2962" w:type="dxa"/>
            <w:vAlign w:val="center"/>
          </w:tcPr>
          <w:p w14:paraId="69D18C8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课程名称</w:t>
            </w:r>
          </w:p>
        </w:tc>
        <w:tc>
          <w:tcPr>
            <w:tcW w:w="548" w:type="dxa"/>
            <w:vAlign w:val="center"/>
          </w:tcPr>
          <w:p w14:paraId="44236F15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3-1</w:t>
            </w:r>
          </w:p>
        </w:tc>
        <w:tc>
          <w:tcPr>
            <w:tcW w:w="548" w:type="dxa"/>
            <w:vAlign w:val="center"/>
          </w:tcPr>
          <w:p w14:paraId="4F32FB9A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3-2</w:t>
            </w:r>
          </w:p>
        </w:tc>
        <w:tc>
          <w:tcPr>
            <w:tcW w:w="548" w:type="dxa"/>
            <w:vAlign w:val="center"/>
          </w:tcPr>
          <w:p w14:paraId="749C8880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3-3</w:t>
            </w:r>
          </w:p>
        </w:tc>
        <w:tc>
          <w:tcPr>
            <w:tcW w:w="548" w:type="dxa"/>
            <w:vAlign w:val="center"/>
          </w:tcPr>
          <w:p w14:paraId="5FD40B55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3-4</w:t>
            </w:r>
          </w:p>
        </w:tc>
        <w:tc>
          <w:tcPr>
            <w:tcW w:w="548" w:type="dxa"/>
            <w:vAlign w:val="center"/>
          </w:tcPr>
          <w:p w14:paraId="2D079DFC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3-5</w:t>
            </w:r>
          </w:p>
        </w:tc>
        <w:tc>
          <w:tcPr>
            <w:tcW w:w="548" w:type="dxa"/>
            <w:vAlign w:val="center"/>
          </w:tcPr>
          <w:p w14:paraId="133AB5D5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3-6</w:t>
            </w:r>
          </w:p>
        </w:tc>
        <w:tc>
          <w:tcPr>
            <w:tcW w:w="548" w:type="dxa"/>
            <w:vAlign w:val="center"/>
          </w:tcPr>
          <w:p w14:paraId="11495E0E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3-7</w:t>
            </w:r>
          </w:p>
        </w:tc>
        <w:tc>
          <w:tcPr>
            <w:tcW w:w="548" w:type="dxa"/>
            <w:vAlign w:val="center"/>
          </w:tcPr>
          <w:p w14:paraId="20605B48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4-1</w:t>
            </w:r>
          </w:p>
        </w:tc>
        <w:tc>
          <w:tcPr>
            <w:tcW w:w="548" w:type="dxa"/>
            <w:vAlign w:val="center"/>
          </w:tcPr>
          <w:p w14:paraId="494B7F6A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4-2</w:t>
            </w:r>
          </w:p>
        </w:tc>
        <w:tc>
          <w:tcPr>
            <w:tcW w:w="548" w:type="dxa"/>
            <w:vAlign w:val="center"/>
          </w:tcPr>
          <w:p w14:paraId="3123B6CB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4-3</w:t>
            </w:r>
          </w:p>
        </w:tc>
        <w:tc>
          <w:tcPr>
            <w:tcW w:w="548" w:type="dxa"/>
            <w:vAlign w:val="center"/>
          </w:tcPr>
          <w:p w14:paraId="2C80C125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4-4</w:t>
            </w:r>
          </w:p>
        </w:tc>
        <w:tc>
          <w:tcPr>
            <w:tcW w:w="548" w:type="dxa"/>
            <w:vAlign w:val="center"/>
          </w:tcPr>
          <w:p w14:paraId="3554363C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4-5</w:t>
            </w:r>
          </w:p>
        </w:tc>
        <w:tc>
          <w:tcPr>
            <w:tcW w:w="548" w:type="dxa"/>
            <w:vAlign w:val="center"/>
          </w:tcPr>
          <w:p w14:paraId="65E2DC64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4-6</w:t>
            </w:r>
          </w:p>
        </w:tc>
        <w:tc>
          <w:tcPr>
            <w:tcW w:w="548" w:type="dxa"/>
            <w:vAlign w:val="center"/>
          </w:tcPr>
          <w:p w14:paraId="78C2A8C9">
            <w:pPr>
              <w:pStyle w:val="24"/>
              <w:kinsoku w:val="0"/>
              <w:overflowPunct w:val="0"/>
              <w:spacing w:before="89"/>
            </w:pPr>
            <w:r>
              <w:rPr>
                <w:rFonts w:ascii="宋体" w:eastAsia="宋体" w:cs="宋体"/>
                <w:b/>
                <w:sz w:val="18"/>
                <w:szCs w:val="18"/>
              </w:rPr>
              <w:t>4-7</w:t>
            </w:r>
          </w:p>
        </w:tc>
        <w:tc>
          <w:tcPr>
            <w:tcW w:w="548" w:type="dxa"/>
            <w:vAlign w:val="center"/>
          </w:tcPr>
          <w:p w14:paraId="1E182C9D">
            <w:r>
              <w:rPr>
                <w:rFonts w:hint="eastAsia"/>
              </w:rPr>
              <w:t>...</w:t>
            </w:r>
          </w:p>
        </w:tc>
        <w:tc>
          <w:tcPr>
            <w:tcW w:w="548" w:type="dxa"/>
            <w:vAlign w:val="center"/>
          </w:tcPr>
          <w:p w14:paraId="231015B0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D6C0C7D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044902F"/>
        </w:tc>
        <w:tc>
          <w:tcPr>
            <w:tcW w:w="548" w:type="dxa"/>
            <w:vAlign w:val="center"/>
          </w:tcPr>
          <w:p w14:paraId="3B86A1F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36DFD2F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C039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548B76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2423D02001</w:t>
            </w:r>
          </w:p>
        </w:tc>
        <w:tc>
          <w:tcPr>
            <w:tcW w:w="2962" w:type="dxa"/>
            <w:vAlign w:val="center"/>
          </w:tcPr>
          <w:p w14:paraId="50E2F1D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医学物理学</w:t>
            </w:r>
          </w:p>
        </w:tc>
        <w:tc>
          <w:tcPr>
            <w:tcW w:w="548" w:type="dxa"/>
            <w:vAlign w:val="center"/>
          </w:tcPr>
          <w:p w14:paraId="4BBAFE7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7ACDC7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1EE175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5CAD0B9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4086B3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658E7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20F3A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AF9D0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3E4988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4E562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1E1C8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1BDAA5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AAA65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60500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74C32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13E275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2ECBE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C03213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4C1EA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9FA2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B16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40805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2423D02002</w:t>
            </w:r>
          </w:p>
        </w:tc>
        <w:tc>
          <w:tcPr>
            <w:tcW w:w="2962" w:type="dxa"/>
            <w:vAlign w:val="center"/>
          </w:tcPr>
          <w:p w14:paraId="46FF8DF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基础化学</w:t>
            </w:r>
          </w:p>
        </w:tc>
        <w:tc>
          <w:tcPr>
            <w:tcW w:w="548" w:type="dxa"/>
            <w:vAlign w:val="center"/>
          </w:tcPr>
          <w:p w14:paraId="32BE7F1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B19CDA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4915B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EF8307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CB92CF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E33678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44E32F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BF1B03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0DA0F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15E58E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B23200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6F6C43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F3FAF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9347B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0192B3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BDEC9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445190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9A3A7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A337C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5A141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57F3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EEDAEC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2423D02003</w:t>
            </w:r>
          </w:p>
        </w:tc>
        <w:tc>
          <w:tcPr>
            <w:tcW w:w="2962" w:type="dxa"/>
            <w:vAlign w:val="center"/>
          </w:tcPr>
          <w:p w14:paraId="59614F9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细胞生物学</w:t>
            </w:r>
          </w:p>
        </w:tc>
        <w:tc>
          <w:tcPr>
            <w:tcW w:w="548" w:type="dxa"/>
            <w:vAlign w:val="center"/>
          </w:tcPr>
          <w:p w14:paraId="5E15A5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82E7FE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150E5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10BBC6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6EBCBA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E7806A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1D82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3EA056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FF58A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7EC599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A3E01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2A78ED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C87AC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13787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137F2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6E15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B45B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C8457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C2469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8F239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357A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C4C58F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2423D02004</w:t>
            </w:r>
          </w:p>
        </w:tc>
        <w:tc>
          <w:tcPr>
            <w:tcW w:w="2962" w:type="dxa"/>
            <w:vAlign w:val="center"/>
          </w:tcPr>
          <w:p w14:paraId="2D9CF71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医学伦理学</w:t>
            </w:r>
          </w:p>
        </w:tc>
        <w:tc>
          <w:tcPr>
            <w:tcW w:w="548" w:type="dxa"/>
            <w:vAlign w:val="center"/>
          </w:tcPr>
          <w:p w14:paraId="25F55E1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2CDB9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67EDA5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F02B1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EF69A0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D4B4B7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61C4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5661F5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54DCB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A0539B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F98F2D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0FD78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C17615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DCF74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860D07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8FE171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BA40AB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07253C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AE677C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816703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7F5A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B735B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2423D02005</w:t>
            </w:r>
          </w:p>
        </w:tc>
        <w:tc>
          <w:tcPr>
            <w:tcW w:w="2962" w:type="dxa"/>
            <w:vAlign w:val="center"/>
          </w:tcPr>
          <w:p w14:paraId="3B392F0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有机化学</w:t>
            </w:r>
          </w:p>
        </w:tc>
        <w:tc>
          <w:tcPr>
            <w:tcW w:w="548" w:type="dxa"/>
            <w:vAlign w:val="center"/>
          </w:tcPr>
          <w:p w14:paraId="397844F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CF2D6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46B3EE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F25F0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B42E0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85441D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4F8D31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BB9AD5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4CE56A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8349F8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FC1A61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DAD07A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23F850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3481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7F12FA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32018B3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5B35793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583872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68C20C4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735F4C2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</w:tr>
      <w:tr w14:paraId="51073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6FF21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2423D02006</w:t>
            </w:r>
          </w:p>
        </w:tc>
        <w:tc>
          <w:tcPr>
            <w:tcW w:w="2962" w:type="dxa"/>
            <w:vAlign w:val="center"/>
          </w:tcPr>
          <w:p w14:paraId="2C71EB9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系统解剖学</w:t>
            </w:r>
          </w:p>
        </w:tc>
        <w:tc>
          <w:tcPr>
            <w:tcW w:w="548" w:type="dxa"/>
            <w:vAlign w:val="center"/>
          </w:tcPr>
          <w:p w14:paraId="44188D6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6B4FD0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0D487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556D4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D755DF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7FD0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DCC2A0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2D690B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B694E1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7E7CB3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5207EF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0A50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16EC07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2AB18D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5EA56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6F68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07C08E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4E33B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16EE9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F358F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DEDF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5A2E8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2423D02007</w:t>
            </w:r>
          </w:p>
        </w:tc>
        <w:tc>
          <w:tcPr>
            <w:tcW w:w="2962" w:type="dxa"/>
            <w:vAlign w:val="center"/>
          </w:tcPr>
          <w:p w14:paraId="38EF8F7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组织胚胎学</w:t>
            </w:r>
          </w:p>
        </w:tc>
        <w:tc>
          <w:tcPr>
            <w:tcW w:w="548" w:type="dxa"/>
            <w:vAlign w:val="center"/>
          </w:tcPr>
          <w:p w14:paraId="22524F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E4D69A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B6A569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DFEA2D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10EA6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E4F6F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490872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CA86C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8F8C5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BCEC1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A56DD4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A10403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A67C3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3DD6AD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54179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8573F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219F4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6059D0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FC8BB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5FE553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F4B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7C0BA9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2423D02008</w:t>
            </w:r>
          </w:p>
        </w:tc>
        <w:tc>
          <w:tcPr>
            <w:tcW w:w="2962" w:type="dxa"/>
            <w:vAlign w:val="center"/>
          </w:tcPr>
          <w:p w14:paraId="3758CCD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医学导论</w:t>
            </w:r>
          </w:p>
        </w:tc>
        <w:tc>
          <w:tcPr>
            <w:tcW w:w="548" w:type="dxa"/>
            <w:vAlign w:val="center"/>
          </w:tcPr>
          <w:p w14:paraId="39DE57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628520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37562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8A24E4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D20160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F2EE0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526CC0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5F930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B0B4CE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A4605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B2B2A7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BB436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709A87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4E6F5F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D00AEB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1F32E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F65537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0D2C5E7"/>
        </w:tc>
        <w:tc>
          <w:tcPr>
            <w:tcW w:w="548" w:type="dxa"/>
            <w:vAlign w:val="center"/>
          </w:tcPr>
          <w:p w14:paraId="3BC504F9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4101122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08268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1E3289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2423D02009</w:t>
            </w:r>
          </w:p>
        </w:tc>
        <w:tc>
          <w:tcPr>
            <w:tcW w:w="2962" w:type="dxa"/>
            <w:vAlign w:val="center"/>
          </w:tcPr>
          <w:p w14:paraId="5F7081D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医学遗传学</w:t>
            </w:r>
          </w:p>
        </w:tc>
        <w:tc>
          <w:tcPr>
            <w:tcW w:w="548" w:type="dxa"/>
            <w:vAlign w:val="center"/>
          </w:tcPr>
          <w:p w14:paraId="33C231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27EF4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A73A2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390BF2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9807B1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9901CE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4D858A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CD51D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165B72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69CBCA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A44CE1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2CE365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F94D5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0B371D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D456AB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FD68F3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34F72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ED60EE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98381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812285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6499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4B0092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2423D02010</w:t>
            </w:r>
          </w:p>
        </w:tc>
        <w:tc>
          <w:tcPr>
            <w:tcW w:w="2962" w:type="dxa"/>
            <w:vAlign w:val="center"/>
          </w:tcPr>
          <w:p w14:paraId="244DBC5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局部解剖学</w:t>
            </w:r>
          </w:p>
        </w:tc>
        <w:tc>
          <w:tcPr>
            <w:tcW w:w="548" w:type="dxa"/>
            <w:vAlign w:val="center"/>
          </w:tcPr>
          <w:p w14:paraId="3C79CD4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4FA1B7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FD4639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C1B0F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E6C364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CD2BF9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399B4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CE5EE1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0DCA2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055B4B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4BCD2C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14F5EF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9BBD41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A12C0B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2FDEF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ACD76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D3650D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243E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E7A71E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D7376B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01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2B0300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2423D02011</w:t>
            </w:r>
          </w:p>
        </w:tc>
        <w:tc>
          <w:tcPr>
            <w:tcW w:w="2962" w:type="dxa"/>
            <w:vAlign w:val="center"/>
          </w:tcPr>
          <w:p w14:paraId="154AC8E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生物化学与分子生物学</w:t>
            </w:r>
          </w:p>
        </w:tc>
        <w:tc>
          <w:tcPr>
            <w:tcW w:w="548" w:type="dxa"/>
            <w:vAlign w:val="center"/>
          </w:tcPr>
          <w:p w14:paraId="1682D2B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546E5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3050E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4E1934A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1FD8C2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6E2278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FAE4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39995A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97CD8E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AC9B2C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90787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61822D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FCC3F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1CCC9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C69F3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C019FE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2BDD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411F5A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5C71B2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6472F8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9EBF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8DC99A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2423D02012</w:t>
            </w:r>
          </w:p>
        </w:tc>
        <w:tc>
          <w:tcPr>
            <w:tcW w:w="2962" w:type="dxa"/>
            <w:vAlign w:val="center"/>
          </w:tcPr>
          <w:p w14:paraId="7B8FBD7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生理学</w:t>
            </w:r>
          </w:p>
        </w:tc>
        <w:tc>
          <w:tcPr>
            <w:tcW w:w="548" w:type="dxa"/>
            <w:vAlign w:val="center"/>
          </w:tcPr>
          <w:p w14:paraId="7C5A7C8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B2E52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87C9F6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576421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6022E0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2B2AA0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67032B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521299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CC9F63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8DA29E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F28255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FADB02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E055E3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3CA118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0FB3B0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D1050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EDAEF4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A4C789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4871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E4C58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E29D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9CBF3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2423D02013</w:t>
            </w:r>
          </w:p>
        </w:tc>
        <w:tc>
          <w:tcPr>
            <w:tcW w:w="2962" w:type="dxa"/>
            <w:vAlign w:val="center"/>
          </w:tcPr>
          <w:p w14:paraId="35B5247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基础医学机能实验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48" w:type="dxa"/>
            <w:vAlign w:val="center"/>
          </w:tcPr>
          <w:p w14:paraId="169840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61AEBD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AC2557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C517E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57359F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6BBAC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6FDA3E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C6DF89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B81426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8CCE3C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000A80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3ABA33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66D11A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3FB4B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D9A5AF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9B5941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18B2DF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13B03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3C58664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6B1699B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</w:tr>
      <w:tr w14:paraId="10521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E00818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2423D02014</w:t>
            </w:r>
          </w:p>
        </w:tc>
        <w:tc>
          <w:tcPr>
            <w:tcW w:w="2962" w:type="dxa"/>
            <w:vAlign w:val="center"/>
          </w:tcPr>
          <w:p w14:paraId="4E5935A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医学微生物学</w:t>
            </w:r>
          </w:p>
        </w:tc>
        <w:tc>
          <w:tcPr>
            <w:tcW w:w="548" w:type="dxa"/>
            <w:vAlign w:val="center"/>
          </w:tcPr>
          <w:p w14:paraId="4170F8E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01DB2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120E1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2847DC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365A93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850951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2C31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A6600B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5D539C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19FD98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08346E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E9B0F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DF5D8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A590CD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596F84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78343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C7C02C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A3E0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ABC1D8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B557A8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59AB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13504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2423D02015</w:t>
            </w:r>
          </w:p>
        </w:tc>
        <w:tc>
          <w:tcPr>
            <w:tcW w:w="2962" w:type="dxa"/>
            <w:vAlign w:val="center"/>
          </w:tcPr>
          <w:p w14:paraId="707A953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病理学</w:t>
            </w:r>
          </w:p>
        </w:tc>
        <w:tc>
          <w:tcPr>
            <w:tcW w:w="548" w:type="dxa"/>
            <w:vAlign w:val="center"/>
          </w:tcPr>
          <w:p w14:paraId="1AE3DE3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1A6BA3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D5896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D2FE13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8EE66A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85887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399660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C57E8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1FD6D1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2CBD6B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9701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26AFB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0F6CFB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CB6AD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289E6D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D293FB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61D39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70B73AA"/>
        </w:tc>
        <w:tc>
          <w:tcPr>
            <w:tcW w:w="548" w:type="dxa"/>
            <w:vAlign w:val="center"/>
          </w:tcPr>
          <w:p w14:paraId="4BEB3001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B1F1743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26328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59006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2423D02016</w:t>
            </w:r>
          </w:p>
        </w:tc>
        <w:tc>
          <w:tcPr>
            <w:tcW w:w="2962" w:type="dxa"/>
            <w:vAlign w:val="center"/>
          </w:tcPr>
          <w:p w14:paraId="7227FB5F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医学免疫学</w:t>
            </w:r>
          </w:p>
        </w:tc>
        <w:tc>
          <w:tcPr>
            <w:tcW w:w="548" w:type="dxa"/>
            <w:vAlign w:val="center"/>
          </w:tcPr>
          <w:p w14:paraId="508ED8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E133B5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ACB8B3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3D1035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F989DA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5D809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994B1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A1FF63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32EF5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6252A7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A2326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AE8E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352BA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1E3DCA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8092CC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026C1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1CF04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398B9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ECC589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CCF9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890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583B9D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2423D02017</w:t>
            </w:r>
          </w:p>
        </w:tc>
        <w:tc>
          <w:tcPr>
            <w:tcW w:w="2962" w:type="dxa"/>
            <w:vAlign w:val="center"/>
          </w:tcPr>
          <w:p w14:paraId="637A536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药理学</w:t>
            </w:r>
          </w:p>
        </w:tc>
        <w:tc>
          <w:tcPr>
            <w:tcW w:w="548" w:type="dxa"/>
            <w:vAlign w:val="center"/>
          </w:tcPr>
          <w:p w14:paraId="00DB75F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22A7B3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456AD0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48C1AF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EF560B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4AF917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39DC0F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483428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95BE4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108476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B52AC0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A7A92E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18243C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2A33A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D5EC6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02DD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F284B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58EB64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1CBC93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B7C4FF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D7D8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75E56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2423D02018</w:t>
            </w:r>
          </w:p>
        </w:tc>
        <w:tc>
          <w:tcPr>
            <w:tcW w:w="2962" w:type="dxa"/>
            <w:vAlign w:val="center"/>
          </w:tcPr>
          <w:p w14:paraId="7972BC6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人体寄生虫学</w:t>
            </w:r>
          </w:p>
        </w:tc>
        <w:tc>
          <w:tcPr>
            <w:tcW w:w="548" w:type="dxa"/>
            <w:vAlign w:val="center"/>
          </w:tcPr>
          <w:p w14:paraId="2A34288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DC0759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DB7A26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40220F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5B55F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0E693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B4C17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C35DE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0A274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7317E5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426E66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0B1DA6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C0BBCA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13F7F5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86F3F8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C93D43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047BD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49059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31750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CF3EE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D118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B1309B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2423D02019</w:t>
            </w:r>
          </w:p>
        </w:tc>
        <w:tc>
          <w:tcPr>
            <w:tcW w:w="2962" w:type="dxa"/>
            <w:vAlign w:val="center"/>
          </w:tcPr>
          <w:p w14:paraId="04A3020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病理生理学</w:t>
            </w:r>
          </w:p>
        </w:tc>
        <w:tc>
          <w:tcPr>
            <w:tcW w:w="548" w:type="dxa"/>
            <w:vAlign w:val="center"/>
          </w:tcPr>
          <w:p w14:paraId="48EC949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E04DE5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72F6A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E87684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D863D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869E42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AE99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38698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C2181A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533BA6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88B59B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A3298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7BAA5F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6ABA91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C39949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9D1FF4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DE0E3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BA32B4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7C7BBB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B17EA3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54AF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3576B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2423D02020</w:t>
            </w:r>
          </w:p>
        </w:tc>
        <w:tc>
          <w:tcPr>
            <w:tcW w:w="2962" w:type="dxa"/>
            <w:vAlign w:val="center"/>
          </w:tcPr>
          <w:p w14:paraId="59115C8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基础医学机能实验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48" w:type="dxa"/>
            <w:vAlign w:val="center"/>
          </w:tcPr>
          <w:p w14:paraId="5AF5042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04FFEB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A6071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8496BC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894F1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A79AD8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ED9784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DD000F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D4BC00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0740F5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D88633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2EB2FF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D5AECD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A926CE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92F2791">
            <w:pPr>
              <w:pStyle w:val="24"/>
              <w:kinsoku w:val="0"/>
              <w:overflowPunct w:val="0"/>
              <w:spacing w:before="51"/>
              <w:ind w:right="4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60FE7A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CBE101E">
            <w:pPr>
              <w:pStyle w:val="24"/>
              <w:kinsoku w:val="0"/>
              <w:overflowPunct w:val="0"/>
              <w:spacing w:before="51"/>
              <w:ind w:right="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F3283A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6F53C7F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  <w:vAlign w:val="center"/>
          </w:tcPr>
          <w:p w14:paraId="69CFCF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</w:tr>
      <w:tr w14:paraId="3798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D9881F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2423D02021</w:t>
            </w:r>
          </w:p>
        </w:tc>
        <w:tc>
          <w:tcPr>
            <w:tcW w:w="2962" w:type="dxa"/>
            <w:vAlign w:val="center"/>
          </w:tcPr>
          <w:p w14:paraId="73ED2A9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医学心理学</w:t>
            </w:r>
          </w:p>
        </w:tc>
        <w:tc>
          <w:tcPr>
            <w:tcW w:w="548" w:type="dxa"/>
            <w:vAlign w:val="center"/>
          </w:tcPr>
          <w:p w14:paraId="533F7AA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1D7F2D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B92E95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4D20D42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AEF2F2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5B8773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B6EECD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E7B986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4CAD10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EF71E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683628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87FE59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D6B6A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306B59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9B45E4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ECFACE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514185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9FDE6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A9F8F0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8E0B58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B235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FEA714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2423D02022</w:t>
            </w:r>
          </w:p>
        </w:tc>
        <w:tc>
          <w:tcPr>
            <w:tcW w:w="2962" w:type="dxa"/>
            <w:vAlign w:val="center"/>
          </w:tcPr>
          <w:p w14:paraId="48588F4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医学统计学</w:t>
            </w:r>
          </w:p>
        </w:tc>
        <w:tc>
          <w:tcPr>
            <w:tcW w:w="548" w:type="dxa"/>
            <w:vAlign w:val="center"/>
          </w:tcPr>
          <w:p w14:paraId="34BB8EA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33593B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645E7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3A16C6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89543A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48" w:type="dxa"/>
            <w:vAlign w:val="center"/>
          </w:tcPr>
          <w:p w14:paraId="7C1C2A4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7FA058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689AD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97EF0E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F59A48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6C1578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CEB9FA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B5A448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7B8740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432700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4D2250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543E1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BC92F2"/>
        </w:tc>
        <w:tc>
          <w:tcPr>
            <w:tcW w:w="548" w:type="dxa"/>
            <w:vAlign w:val="center"/>
          </w:tcPr>
          <w:p w14:paraId="13DE79C7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B3D68A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3D68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25C37F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2423D02023</w:t>
            </w:r>
          </w:p>
        </w:tc>
        <w:tc>
          <w:tcPr>
            <w:tcW w:w="2962" w:type="dxa"/>
            <w:vAlign w:val="center"/>
          </w:tcPr>
          <w:p w14:paraId="68BBD85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社会医学</w:t>
            </w:r>
          </w:p>
        </w:tc>
        <w:tc>
          <w:tcPr>
            <w:tcW w:w="548" w:type="dxa"/>
            <w:vAlign w:val="center"/>
          </w:tcPr>
          <w:p w14:paraId="6B9D44F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1A2DCE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C0475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65F303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4192F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6BA1A5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78CA6A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2349B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98F900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E5866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7A8954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29CCF4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85AA2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B1277D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5FD181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BAB99C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0E9196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FA057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DE685B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B3899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4D68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60D943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2423D02024</w:t>
            </w:r>
          </w:p>
        </w:tc>
        <w:tc>
          <w:tcPr>
            <w:tcW w:w="2962" w:type="dxa"/>
            <w:vAlign w:val="center"/>
          </w:tcPr>
          <w:p w14:paraId="7B89BA03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卫生法学</w:t>
            </w:r>
          </w:p>
        </w:tc>
        <w:tc>
          <w:tcPr>
            <w:tcW w:w="548" w:type="dxa"/>
            <w:vAlign w:val="center"/>
          </w:tcPr>
          <w:p w14:paraId="4E366D8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1CEFEE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A7F7D6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C2C0C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6E52D1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L</w:t>
            </w:r>
          </w:p>
        </w:tc>
        <w:tc>
          <w:tcPr>
            <w:tcW w:w="548" w:type="dxa"/>
            <w:vAlign w:val="center"/>
          </w:tcPr>
          <w:p w14:paraId="192B9D2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CC1E8E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0BA218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7A7A29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EBF82E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6052F4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9A271A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622CD3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FD993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480CF1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EB25B9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BE4D97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B8FBC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37AC26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0FE947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8D4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EFE1A7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2423D02025</w:t>
            </w:r>
          </w:p>
        </w:tc>
        <w:tc>
          <w:tcPr>
            <w:tcW w:w="2962" w:type="dxa"/>
            <w:vAlign w:val="center"/>
          </w:tcPr>
          <w:p w14:paraId="2C07D7D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流行病学</w:t>
            </w:r>
          </w:p>
        </w:tc>
        <w:tc>
          <w:tcPr>
            <w:tcW w:w="548" w:type="dxa"/>
            <w:vAlign w:val="center"/>
          </w:tcPr>
          <w:p w14:paraId="300848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7185C2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EE32C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6D3B2F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A57AD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F472C2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3A11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93F719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736CEC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630C3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7DCF4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8DAD9E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C1691A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37887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2696C5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8D3BC5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4D13CAD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EBAE0E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A99FF1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398DC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449C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149A9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</w:rPr>
              <w:t>2423D02026</w:t>
            </w:r>
          </w:p>
        </w:tc>
        <w:tc>
          <w:tcPr>
            <w:tcW w:w="2962" w:type="dxa"/>
            <w:vAlign w:val="center"/>
          </w:tcPr>
          <w:p w14:paraId="536AAFE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卫生学</w:t>
            </w:r>
          </w:p>
        </w:tc>
        <w:tc>
          <w:tcPr>
            <w:tcW w:w="548" w:type="dxa"/>
            <w:vAlign w:val="center"/>
          </w:tcPr>
          <w:p w14:paraId="1EAD582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AFF16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4D590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73CBA7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CE319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9699E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C28E57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440738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97327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1A0004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0B3990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727AC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70F6A7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8EDE40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49AA6B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4DA073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3E81C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41A2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0DB19D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2F542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5E7F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25A0F60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2423S02006</w:t>
            </w:r>
          </w:p>
        </w:tc>
        <w:tc>
          <w:tcPr>
            <w:tcW w:w="2962" w:type="dxa"/>
            <w:vAlign w:val="center"/>
          </w:tcPr>
          <w:p w14:paraId="29D0B95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物理诊断学</w:t>
            </w:r>
          </w:p>
        </w:tc>
        <w:tc>
          <w:tcPr>
            <w:tcW w:w="548" w:type="dxa"/>
            <w:vAlign w:val="center"/>
          </w:tcPr>
          <w:p w14:paraId="7431A1E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A518E2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606F7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53740E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111CF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B16BCB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D9ECB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E9DF94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F2517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917317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93BC37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047917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B60D34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A66D63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30895D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B27CF1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E348C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FEBDEA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12EF440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222386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</w:tr>
      <w:tr w14:paraId="49CEC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1ACFC3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2423S02007</w:t>
            </w:r>
          </w:p>
        </w:tc>
        <w:tc>
          <w:tcPr>
            <w:tcW w:w="2962" w:type="dxa"/>
            <w:vAlign w:val="center"/>
          </w:tcPr>
          <w:p w14:paraId="6F2D639E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实验诊断学</w:t>
            </w:r>
          </w:p>
        </w:tc>
        <w:tc>
          <w:tcPr>
            <w:tcW w:w="548" w:type="dxa"/>
            <w:vAlign w:val="center"/>
          </w:tcPr>
          <w:p w14:paraId="2513B1A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6187D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E705ED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4D6F6E4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05BB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7D778B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B8B5F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A1305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E53990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B150DA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E4F2CA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CCFBA3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96AE11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7EFC9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41AEBFD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026020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9771D1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9C884D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43B45A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5723EE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A948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E3F9CD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2423S02008</w:t>
            </w:r>
          </w:p>
        </w:tc>
        <w:tc>
          <w:tcPr>
            <w:tcW w:w="2962" w:type="dxa"/>
            <w:vAlign w:val="center"/>
          </w:tcPr>
          <w:p w14:paraId="2970E6CC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医学影像学</w:t>
            </w:r>
          </w:p>
        </w:tc>
        <w:tc>
          <w:tcPr>
            <w:tcW w:w="548" w:type="dxa"/>
            <w:vAlign w:val="center"/>
          </w:tcPr>
          <w:p w14:paraId="7A4DD82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E229D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3262DA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FE8A67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420058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7742A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4AFAB5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0FD45F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F476F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DBBA0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BD3E2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B75577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96E4C4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FBC170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1F3B30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9EE6A6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C075E5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1BBDEBB"/>
        </w:tc>
        <w:tc>
          <w:tcPr>
            <w:tcW w:w="548" w:type="dxa"/>
          </w:tcPr>
          <w:p w14:paraId="03ECCD50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</w:tcPr>
          <w:p w14:paraId="4653CEDF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E7C3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AA75243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2423S02009</w:t>
            </w:r>
          </w:p>
        </w:tc>
        <w:tc>
          <w:tcPr>
            <w:tcW w:w="2962" w:type="dxa"/>
            <w:vAlign w:val="center"/>
          </w:tcPr>
          <w:p w14:paraId="140B0C5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外科学总论</w:t>
            </w:r>
          </w:p>
        </w:tc>
        <w:tc>
          <w:tcPr>
            <w:tcW w:w="548" w:type="dxa"/>
            <w:vAlign w:val="center"/>
          </w:tcPr>
          <w:p w14:paraId="28F5AF9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16B269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7C599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B484CA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EEEC55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F1976A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5CA9D5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EB153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BC0E18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87F03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EEA2E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BCEA6E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474B3A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B63DE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5B86115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5EB627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BE9CC8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E5ABA0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C1F773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36BEF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0D5F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16D2D8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2423S02010</w:t>
            </w:r>
          </w:p>
        </w:tc>
        <w:tc>
          <w:tcPr>
            <w:tcW w:w="2962" w:type="dxa"/>
            <w:vAlign w:val="center"/>
          </w:tcPr>
          <w:p w14:paraId="527D5B4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核医学</w:t>
            </w:r>
          </w:p>
        </w:tc>
        <w:tc>
          <w:tcPr>
            <w:tcW w:w="548" w:type="dxa"/>
            <w:vAlign w:val="center"/>
          </w:tcPr>
          <w:p w14:paraId="52B6EF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36871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06878B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9BC1D1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48838F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D72A36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9A5714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C106FA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A5C54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27AF5C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3D43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8CE4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74C7A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EAAC93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12C8761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6A85AF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1E8596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E0005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162457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91FAD8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A7D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5FEEF1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2423S02011</w:t>
            </w:r>
          </w:p>
        </w:tc>
        <w:tc>
          <w:tcPr>
            <w:tcW w:w="2962" w:type="dxa"/>
            <w:vAlign w:val="center"/>
          </w:tcPr>
          <w:p w14:paraId="071848C8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麻醉学</w:t>
            </w:r>
          </w:p>
        </w:tc>
        <w:tc>
          <w:tcPr>
            <w:tcW w:w="548" w:type="dxa"/>
            <w:vAlign w:val="center"/>
          </w:tcPr>
          <w:p w14:paraId="6AE1EE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A0FEFF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0417DA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B9C0F5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9F4FB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4B92F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278872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C15AF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00BB3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AC504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178B5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3D2B33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09F0A1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6E3D90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3146927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C77EFF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449286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39816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95FE33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8A4831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6AE4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666E08A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2423S02012</w:t>
            </w:r>
          </w:p>
        </w:tc>
        <w:tc>
          <w:tcPr>
            <w:tcW w:w="2962" w:type="dxa"/>
            <w:vAlign w:val="center"/>
          </w:tcPr>
          <w:p w14:paraId="5421AF09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内科学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48" w:type="dxa"/>
            <w:vAlign w:val="center"/>
          </w:tcPr>
          <w:p w14:paraId="300D3D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0607DC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57EBD3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3E0E44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D193B6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F204C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00E6A8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F0193D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EFC1E7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61FD0D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885FCC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748A31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D3F7CB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E43DFB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34C3A94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449450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AF7E29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900E9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ECD40B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CF765A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7DCC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101C4F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2423S02013</w:t>
            </w:r>
          </w:p>
        </w:tc>
        <w:tc>
          <w:tcPr>
            <w:tcW w:w="2962" w:type="dxa"/>
            <w:vAlign w:val="center"/>
          </w:tcPr>
          <w:p w14:paraId="0D3802F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548" w:type="dxa"/>
            <w:vAlign w:val="center"/>
          </w:tcPr>
          <w:p w14:paraId="320ED6A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5D2ECF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B25552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6EBBACF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927EB1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857A47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F4ED6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35B5FC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0681E5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4D124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141203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044593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CF4A2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8E0D6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1A9CD85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9AEC69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FA62AD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C901B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453E8F3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65FCD30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</w:tr>
      <w:tr w14:paraId="345FA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CBD996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2423S02014</w:t>
            </w:r>
          </w:p>
        </w:tc>
        <w:tc>
          <w:tcPr>
            <w:tcW w:w="2962" w:type="dxa"/>
            <w:vAlign w:val="center"/>
          </w:tcPr>
          <w:p w14:paraId="7B6B309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儿科学</w:t>
            </w:r>
          </w:p>
        </w:tc>
        <w:tc>
          <w:tcPr>
            <w:tcW w:w="548" w:type="dxa"/>
            <w:vAlign w:val="center"/>
          </w:tcPr>
          <w:p w14:paraId="20A66CE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8CB90C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4C2C37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6F988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B7140F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42A294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AC9F3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54D2C5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3A1636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F31E4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86F4EC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EF217B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05860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01F70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2042605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A05F3A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E205F2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602D7C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6006A3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B16EE3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344E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AF6F50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2423S02015</w:t>
            </w:r>
          </w:p>
        </w:tc>
        <w:tc>
          <w:tcPr>
            <w:tcW w:w="2962" w:type="dxa"/>
            <w:vAlign w:val="center"/>
          </w:tcPr>
          <w:p w14:paraId="09069661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眼科学</w:t>
            </w:r>
          </w:p>
        </w:tc>
        <w:tc>
          <w:tcPr>
            <w:tcW w:w="548" w:type="dxa"/>
            <w:vAlign w:val="center"/>
          </w:tcPr>
          <w:p w14:paraId="4D7D1C3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830579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682596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ED91E4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4283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52F00B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674CD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A4B8F9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CB409A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19045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B5107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B8D6B8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103F4B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C1ACA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20FB6B0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147BEC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CC58D4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F842DFB"/>
        </w:tc>
        <w:tc>
          <w:tcPr>
            <w:tcW w:w="548" w:type="dxa"/>
          </w:tcPr>
          <w:p w14:paraId="114AFFA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</w:tcPr>
          <w:p w14:paraId="15A62B2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76177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118ACE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2423S02016</w:t>
            </w:r>
          </w:p>
        </w:tc>
        <w:tc>
          <w:tcPr>
            <w:tcW w:w="2962" w:type="dxa"/>
            <w:vAlign w:val="center"/>
          </w:tcPr>
          <w:p w14:paraId="7ACA50A4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皮肤与性病学</w:t>
            </w:r>
          </w:p>
        </w:tc>
        <w:tc>
          <w:tcPr>
            <w:tcW w:w="548" w:type="dxa"/>
            <w:vAlign w:val="center"/>
          </w:tcPr>
          <w:p w14:paraId="424ADB3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13BA30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35979A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B0FEE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D954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15EE58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3C1CBE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79AECB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B7405B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463611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FB0BAD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84AFBD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BB7B04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5138FA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451FF59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1371BD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686897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93F272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AF9DE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F58899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379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920F267">
            <w:pPr>
              <w:widowControl/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2423S02004</w:t>
            </w:r>
          </w:p>
        </w:tc>
        <w:tc>
          <w:tcPr>
            <w:tcW w:w="2962" w:type="dxa"/>
            <w:vAlign w:val="center"/>
          </w:tcPr>
          <w:p w14:paraId="3B6CE3CB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中医学</w:t>
            </w:r>
          </w:p>
        </w:tc>
        <w:tc>
          <w:tcPr>
            <w:tcW w:w="548" w:type="dxa"/>
            <w:vAlign w:val="center"/>
          </w:tcPr>
          <w:p w14:paraId="5E4B7B8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FBC493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87886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688C73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5C33BB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697EA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B159A1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786777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403414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0FC3D7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42C3B0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B100F2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E3FFEF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941E41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51EACA6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9AC7C4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61D41A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F989B9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382261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25F25F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54DA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26997AC5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2423S02020</w:t>
            </w:r>
          </w:p>
        </w:tc>
        <w:tc>
          <w:tcPr>
            <w:tcW w:w="2962" w:type="dxa"/>
            <w:vAlign w:val="center"/>
          </w:tcPr>
          <w:p w14:paraId="6A98100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内科学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48" w:type="dxa"/>
            <w:vAlign w:val="center"/>
          </w:tcPr>
          <w:p w14:paraId="009D1A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8306E0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72F2C0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358DEF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6BFA8F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D8D66F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6BF66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1ACA5C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C3DAAD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0C1EE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B6EFE0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E84355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5B43FE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C72504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050B339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B11110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BEE412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CC0598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1DDF0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E76C44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3A1DC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8C6025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2423S02021</w:t>
            </w:r>
          </w:p>
        </w:tc>
        <w:tc>
          <w:tcPr>
            <w:tcW w:w="2962" w:type="dxa"/>
            <w:vAlign w:val="center"/>
          </w:tcPr>
          <w:p w14:paraId="1C7FACB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传染病学</w:t>
            </w:r>
          </w:p>
        </w:tc>
        <w:tc>
          <w:tcPr>
            <w:tcW w:w="548" w:type="dxa"/>
            <w:vAlign w:val="center"/>
          </w:tcPr>
          <w:p w14:paraId="4FE5CB2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A50011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106DE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1ADD52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0D0B1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EDA917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18B6E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E6BB49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7CD884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583DD4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F1E3E2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963C0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B0DE37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F8616D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3D8781E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1B12F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4D50C46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79C0A1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20F752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3AD4C4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90B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A31DA60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2423S02022</w:t>
            </w:r>
          </w:p>
        </w:tc>
        <w:tc>
          <w:tcPr>
            <w:tcW w:w="2962" w:type="dxa"/>
            <w:vAlign w:val="center"/>
          </w:tcPr>
          <w:p w14:paraId="0B6D13E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神经病学</w:t>
            </w:r>
          </w:p>
        </w:tc>
        <w:tc>
          <w:tcPr>
            <w:tcW w:w="548" w:type="dxa"/>
            <w:vAlign w:val="center"/>
          </w:tcPr>
          <w:p w14:paraId="25060F1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8B8A3D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3A99D6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64DD43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0C53FD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C834BE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57F93F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98742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CA48EC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30BF75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710D10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61B0E6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0EA063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68D206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1548847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4C81DE1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46C80E2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D4862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6AF136E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2394F57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</w:tr>
      <w:tr w14:paraId="080C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05ADFC6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2423S02017</w:t>
            </w:r>
          </w:p>
        </w:tc>
        <w:tc>
          <w:tcPr>
            <w:tcW w:w="2962" w:type="dxa"/>
            <w:vAlign w:val="center"/>
          </w:tcPr>
          <w:p w14:paraId="16D459D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精神病学</w:t>
            </w:r>
          </w:p>
        </w:tc>
        <w:tc>
          <w:tcPr>
            <w:tcW w:w="548" w:type="dxa"/>
            <w:vAlign w:val="center"/>
          </w:tcPr>
          <w:p w14:paraId="3FE8E17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18B427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EEB312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4A740FE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4178D1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7F903B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E9A145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8574A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C2643B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64044A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F80877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C5FF88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EE259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E46329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57AD579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B3AC8C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DF3B86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583D8B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4F5C166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F5CB90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E9CD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752E85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2423S02023</w:t>
            </w:r>
          </w:p>
        </w:tc>
        <w:tc>
          <w:tcPr>
            <w:tcW w:w="2962" w:type="dxa"/>
            <w:vAlign w:val="center"/>
          </w:tcPr>
          <w:p w14:paraId="153DEE7A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外科学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548" w:type="dxa"/>
            <w:vAlign w:val="center"/>
          </w:tcPr>
          <w:p w14:paraId="481F652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95938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F92719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3F644A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E626E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9F61E9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61C337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037775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179E47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1C91C5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1B9421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CD91F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43BC97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7AF23F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194366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2FCA14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66AE52B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31D802C"/>
        </w:tc>
        <w:tc>
          <w:tcPr>
            <w:tcW w:w="548" w:type="dxa"/>
          </w:tcPr>
          <w:p w14:paraId="1D63A060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548" w:type="dxa"/>
          </w:tcPr>
          <w:p w14:paraId="20BA74CD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</w:tr>
      <w:tr w14:paraId="2CA02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AA15042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2423S02024</w:t>
            </w:r>
          </w:p>
        </w:tc>
        <w:tc>
          <w:tcPr>
            <w:tcW w:w="2962" w:type="dxa"/>
            <w:vAlign w:val="center"/>
          </w:tcPr>
          <w:p w14:paraId="46B516E2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妇产科学</w:t>
            </w:r>
          </w:p>
        </w:tc>
        <w:tc>
          <w:tcPr>
            <w:tcW w:w="548" w:type="dxa"/>
            <w:vAlign w:val="center"/>
          </w:tcPr>
          <w:p w14:paraId="5155C4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6EE4C1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07EE56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064D40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4255A9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55EF50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13B19F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ED78DD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C87BEC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2DF3E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19345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52D0A4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DB7A7C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33226C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143D483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11931C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C7FEBB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D157F5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80B2B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0EB60B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4E47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B3A1263">
            <w:pPr>
              <w:snapToGrid w:val="0"/>
              <w:jc w:val="center"/>
              <w:rPr>
                <w:rFonts w:ascii="宋体" w:hAnsi="宋体" w:eastAsia="宋体" w:cs="宋体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2423S02018</w:t>
            </w:r>
          </w:p>
        </w:tc>
        <w:tc>
          <w:tcPr>
            <w:tcW w:w="2962" w:type="dxa"/>
            <w:vAlign w:val="center"/>
          </w:tcPr>
          <w:p w14:paraId="42181C0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耳鼻喉头颈外科学</w:t>
            </w:r>
          </w:p>
        </w:tc>
        <w:tc>
          <w:tcPr>
            <w:tcW w:w="548" w:type="dxa"/>
            <w:vAlign w:val="center"/>
          </w:tcPr>
          <w:p w14:paraId="3030CE0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DADD6A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786EE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C2CD9A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A22978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903302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921AD7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04ED21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C6EC2D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C6AE2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A7D54C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91E04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3CD75F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760335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59C93E5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A053BA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9D9811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33FD94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2616C7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ECCBCB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A8D3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AB82412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2423S02019</w:t>
            </w:r>
          </w:p>
        </w:tc>
        <w:tc>
          <w:tcPr>
            <w:tcW w:w="2962" w:type="dxa"/>
            <w:vAlign w:val="center"/>
          </w:tcPr>
          <w:p w14:paraId="3E68EBD6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口腔科学</w:t>
            </w:r>
          </w:p>
        </w:tc>
        <w:tc>
          <w:tcPr>
            <w:tcW w:w="548" w:type="dxa"/>
            <w:vAlign w:val="center"/>
          </w:tcPr>
          <w:p w14:paraId="112B199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BC8B1A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6209F6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50E947E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57C67C6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89B646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6554845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395639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D1E44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617A3D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FA989F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0E25B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A20254A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233BA8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243CAF8F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735FCC5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1BD6D4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C84EB9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85AB6B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F3A23A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F77A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04CBC17C">
            <w:pPr>
              <w:snapToGrid w:val="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2423S02025</w:t>
            </w:r>
          </w:p>
        </w:tc>
        <w:tc>
          <w:tcPr>
            <w:tcW w:w="2962" w:type="dxa"/>
            <w:vAlign w:val="center"/>
          </w:tcPr>
          <w:p w14:paraId="26F1D9A5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全科医学概论</w:t>
            </w:r>
          </w:p>
        </w:tc>
        <w:tc>
          <w:tcPr>
            <w:tcW w:w="548" w:type="dxa"/>
            <w:vAlign w:val="center"/>
          </w:tcPr>
          <w:p w14:paraId="260A8A8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C5C6F7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174F4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2AEEDFE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5BDBA8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3B11D2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1950A9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183A0C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A4C8EF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637519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4215C548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109235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73FD2F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737189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5ED3015D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F717B8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9F8414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0F718E9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4A7462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A3F267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7467C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7F797CBC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2423S02005</w:t>
            </w:r>
          </w:p>
        </w:tc>
        <w:tc>
          <w:tcPr>
            <w:tcW w:w="2962" w:type="dxa"/>
            <w:vAlign w:val="center"/>
          </w:tcPr>
          <w:p w14:paraId="3A992750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循证医学</w:t>
            </w:r>
          </w:p>
        </w:tc>
        <w:tc>
          <w:tcPr>
            <w:tcW w:w="548" w:type="dxa"/>
            <w:vAlign w:val="center"/>
          </w:tcPr>
          <w:p w14:paraId="2E52CB8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5BE921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A6182C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EA5CA2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17608D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56E8F9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5BB3A0B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81BCB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3988CE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34BD86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2BA855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7D088A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B5E090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7E65CCE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6983565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0AFABC5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7C55BC1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2855841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325919C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  <w:tc>
          <w:tcPr>
            <w:tcW w:w="548" w:type="dxa"/>
          </w:tcPr>
          <w:p w14:paraId="4331043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  <w:highlight w:val="yellow"/>
              </w:rPr>
            </w:pPr>
          </w:p>
        </w:tc>
      </w:tr>
      <w:tr w14:paraId="4DF27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493BE30F">
            <w:pPr>
              <w:snapToGrid w:val="0"/>
              <w:jc w:val="center"/>
              <w:rPr>
                <w:rFonts w:ascii="宋体" w:hAnsi="宋体" w:eastAsia="宋体" w:cs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2423S02001-003</w:t>
            </w:r>
          </w:p>
        </w:tc>
        <w:tc>
          <w:tcPr>
            <w:tcW w:w="2962" w:type="dxa"/>
            <w:vAlign w:val="center"/>
          </w:tcPr>
          <w:p w14:paraId="4D314867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临床技能训练1-3</w:t>
            </w:r>
          </w:p>
        </w:tc>
        <w:tc>
          <w:tcPr>
            <w:tcW w:w="548" w:type="dxa"/>
            <w:vAlign w:val="center"/>
          </w:tcPr>
          <w:p w14:paraId="15393C5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0B8318D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62D0A9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D499F5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079DC05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714E788B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36D32165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7256FB49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33584EB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AEE23B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458460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ABFDB2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BFB344A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16B93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6CAFDB0E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144C5D2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3B59BA49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77EED818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17AA57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23BDEE3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F4E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21" w:type="dxa"/>
            <w:vAlign w:val="center"/>
          </w:tcPr>
          <w:p w14:paraId="37F130D1">
            <w:pPr>
              <w:snapToGrid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2423S02026</w:t>
            </w:r>
          </w:p>
        </w:tc>
        <w:tc>
          <w:tcPr>
            <w:tcW w:w="2962" w:type="dxa"/>
            <w:vAlign w:val="center"/>
          </w:tcPr>
          <w:p w14:paraId="685AD2ED">
            <w:pPr>
              <w:pStyle w:val="24"/>
              <w:kinsoku w:val="0"/>
              <w:overflowPunct w:val="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毕业实习</w:t>
            </w:r>
            <w:r>
              <w:rPr>
                <w:rFonts w:hint="eastAsia" w:ascii="宋体" w:hAnsi="宋体" w:eastAsia="宋体" w:cs="宋体"/>
                <w:spacing w:val="-45"/>
                <w:sz w:val="18"/>
                <w:szCs w:val="18"/>
              </w:rPr>
              <w:t xml:space="preserve"> </w:t>
            </w:r>
          </w:p>
        </w:tc>
        <w:tc>
          <w:tcPr>
            <w:tcW w:w="548" w:type="dxa"/>
            <w:vAlign w:val="center"/>
          </w:tcPr>
          <w:p w14:paraId="648A6916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BF25A9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48318B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32B840D3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777AA0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M</w:t>
            </w:r>
          </w:p>
        </w:tc>
        <w:tc>
          <w:tcPr>
            <w:tcW w:w="548" w:type="dxa"/>
            <w:vAlign w:val="center"/>
          </w:tcPr>
          <w:p w14:paraId="1545E9D7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2594FC3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3CA555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09B48C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2A7B7C0B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519AD777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135A35EC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651BFC82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  <w:vAlign w:val="center"/>
          </w:tcPr>
          <w:p w14:paraId="0A463E54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H</w:t>
            </w:r>
          </w:p>
        </w:tc>
        <w:tc>
          <w:tcPr>
            <w:tcW w:w="548" w:type="dxa"/>
          </w:tcPr>
          <w:p w14:paraId="1B823313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549DFBE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7298B9CC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  <w:vAlign w:val="center"/>
          </w:tcPr>
          <w:p w14:paraId="1A772310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4051495F">
            <w:pPr>
              <w:pStyle w:val="24"/>
              <w:kinsoku w:val="0"/>
              <w:overflowPunct w:val="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48" w:type="dxa"/>
          </w:tcPr>
          <w:p w14:paraId="19717184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25D95873">
      <w:pPr>
        <w:pStyle w:val="3"/>
        <w:kinsoku w:val="0"/>
        <w:overflowPunct w:val="0"/>
        <w:spacing w:before="0" w:line="273" w:lineRule="auto"/>
        <w:ind w:left="341"/>
      </w:pPr>
      <w:r>
        <w:rPr>
          <w:rFonts w:hint="eastAsia"/>
          <w:spacing w:val="-4"/>
        </w:rPr>
        <w:t>注：毕业要求实现矩阵应覆盖所有必修环节。根据课程对各项毕业要求的支撑强度分别用“</w:t>
      </w:r>
      <w:r>
        <w:rPr>
          <w:spacing w:val="-4"/>
        </w:rPr>
        <w:t>H</w:t>
      </w:r>
      <w:r>
        <w:rPr>
          <w:rFonts w:hint="eastAsia"/>
          <w:spacing w:val="-4"/>
        </w:rPr>
        <w:t>（高）、</w:t>
      </w:r>
      <w:r>
        <w:rPr>
          <w:spacing w:val="-4"/>
        </w:rPr>
        <w:t>M</w:t>
      </w:r>
      <w:r>
        <w:rPr>
          <w:rFonts w:hint="eastAsia"/>
          <w:spacing w:val="-4"/>
        </w:rPr>
        <w:t>（中）、</w:t>
      </w:r>
      <w:r>
        <w:rPr>
          <w:spacing w:val="-4"/>
        </w:rPr>
        <w:t>L</w:t>
      </w:r>
      <w:r>
        <w:rPr>
          <w:rFonts w:hint="eastAsia"/>
          <w:spacing w:val="-4"/>
        </w:rPr>
        <w:t>（弱）”表示，支撑强度的含义</w:t>
      </w:r>
      <w:r>
        <w:rPr>
          <w:spacing w:val="33"/>
        </w:rPr>
        <w:t xml:space="preserve"> </w:t>
      </w:r>
      <w:r>
        <w:rPr>
          <w:rFonts w:hint="eastAsia"/>
        </w:rPr>
        <w:t>是：该课程覆盖毕业要求指标点的多寡，</w:t>
      </w:r>
      <w:r>
        <w:t>H</w:t>
      </w:r>
      <w:r>
        <w:rPr>
          <w:spacing w:val="-54"/>
        </w:rPr>
        <w:t xml:space="preserve"> </w:t>
      </w:r>
      <w:r>
        <w:rPr>
          <w:rFonts w:hint="eastAsia"/>
        </w:rPr>
        <w:t>至少覆盖</w:t>
      </w:r>
      <w:r>
        <w:rPr>
          <w:spacing w:val="-54"/>
        </w:rPr>
        <w:t xml:space="preserve"> </w:t>
      </w:r>
      <w:r>
        <w:t>80%</w:t>
      </w:r>
      <w:r>
        <w:rPr>
          <w:rFonts w:hint="eastAsia"/>
        </w:rPr>
        <w:t>，</w:t>
      </w:r>
      <w:r>
        <w:t>M</w:t>
      </w:r>
      <w:r>
        <w:rPr>
          <w:spacing w:val="-56"/>
        </w:rPr>
        <w:t xml:space="preserve"> </w:t>
      </w:r>
      <w:r>
        <w:rPr>
          <w:rFonts w:hint="eastAsia"/>
        </w:rPr>
        <w:t>至少覆盖</w:t>
      </w:r>
      <w:r>
        <w:rPr>
          <w:spacing w:val="-56"/>
        </w:rPr>
        <w:t xml:space="preserve"> </w:t>
      </w:r>
      <w:r>
        <w:t>50%</w:t>
      </w:r>
      <w:r>
        <w:rPr>
          <w:rFonts w:hint="eastAsia"/>
        </w:rPr>
        <w:t>，</w:t>
      </w:r>
      <w:r>
        <w:t>L</w:t>
      </w:r>
      <w:r>
        <w:rPr>
          <w:spacing w:val="-54"/>
        </w:rPr>
        <w:t xml:space="preserve"> </w:t>
      </w:r>
      <w:r>
        <w:rPr>
          <w:rFonts w:hint="eastAsia"/>
        </w:rPr>
        <w:t>至少覆盖</w:t>
      </w:r>
      <w:r>
        <w:rPr>
          <w:spacing w:val="-56"/>
        </w:rPr>
        <w:t xml:space="preserve"> </w:t>
      </w:r>
      <w:r>
        <w:t>30%</w:t>
      </w:r>
      <w:r>
        <w:rPr>
          <w:rFonts w:hint="eastAsia"/>
        </w:rPr>
        <w:t>。</w:t>
      </w:r>
    </w:p>
    <w:p w14:paraId="41DD107A">
      <w:pPr>
        <w:pStyle w:val="3"/>
        <w:kinsoku w:val="0"/>
        <w:overflowPunct w:val="0"/>
        <w:spacing w:before="0" w:line="273" w:lineRule="auto"/>
        <w:ind w:left="341"/>
      </w:pPr>
    </w:p>
    <w:p w14:paraId="0A44A07F">
      <w:pPr>
        <w:pStyle w:val="3"/>
        <w:kinsoku w:val="0"/>
        <w:overflowPunct w:val="0"/>
        <w:spacing w:before="10" w:line="312" w:lineRule="exact"/>
        <w:ind w:left="341" w:hanging="1"/>
        <w:rPr>
          <w:rFonts w:ascii="仿宋" w:eastAsia="仿宋" w:cs="仿宋"/>
          <w:sz w:val="25"/>
          <w:szCs w:val="25"/>
        </w:rPr>
        <w:sectPr>
          <w:pgSz w:w="16840" w:h="11910" w:orient="landscape"/>
          <w:pgMar w:top="1100" w:right="1360" w:bottom="1300" w:left="1360" w:header="0" w:footer="1102" w:gutter="0"/>
          <w:cols w:space="720" w:num="1"/>
        </w:sectPr>
      </w:pPr>
    </w:p>
    <w:p w14:paraId="54B2BC18">
      <w:pPr>
        <w:pStyle w:val="2"/>
        <w:numPr>
          <w:ilvl w:val="0"/>
          <w:numId w:val="2"/>
        </w:numPr>
        <w:kinsoku w:val="0"/>
        <w:overflowPunct w:val="0"/>
        <w:spacing w:before="0" w:line="360" w:lineRule="auto"/>
        <w:ind w:left="0" w:firstLine="480" w:firstLineChars="200"/>
      </w:pPr>
      <w:r>
        <w:rPr>
          <w:rFonts w:hint="eastAsia"/>
        </w:rPr>
        <w:t>课程地图</w:t>
      </w:r>
      <w:r>
        <w:rPr>
          <w:rFonts w:hint="eastAsia"/>
        </w:rPr>
        <w:drawing>
          <wp:inline distT="0" distB="0" distL="0" distR="0">
            <wp:extent cx="8633460" cy="5295900"/>
            <wp:effectExtent l="0" t="0" r="0" b="0"/>
            <wp:docPr id="12493300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330018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53302" cy="530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7" w:type="default"/>
      <w:type w:val="continuous"/>
      <w:pgSz w:w="16840" w:h="11910" w:orient="landscape"/>
      <w:pgMar w:top="1580" w:right="1020" w:bottom="1300" w:left="136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70C36B-EA63-425F-AAB4-D7E3DF54382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  <w:embedRegular r:id="rId2" w:fontKey="{07136229-4921-4690-90F8-E4B27D86DB32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69CA960-78B8-4CB8-B870-B6FB464D51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EA3CA9C-EF00-4625-9C23-E547BEF59F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9F98D">
    <w:pPr>
      <w:pStyle w:val="3"/>
      <w:kinsoku w:val="0"/>
      <w:overflowPunct w:val="0"/>
      <w:spacing w:before="0" w:line="14" w:lineRule="auto"/>
      <w:ind w:left="0"/>
      <w:rPr>
        <w:rFonts w:ascii="Times New Roman" w:eastAsia="等线" w:cs="Times New Roman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3697605</wp:posOffset>
              </wp:positionH>
              <wp:positionV relativeFrom="page">
                <wp:posOffset>9839325</wp:posOffset>
              </wp:positionV>
              <wp:extent cx="166370" cy="139700"/>
              <wp:effectExtent l="0" t="0" r="0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031DE63">
                          <w:pPr>
                            <w:pStyle w:val="3"/>
                            <w:kinsoku w:val="0"/>
                            <w:overflowPunct w:val="0"/>
                            <w:spacing w:before="0" w:line="204" w:lineRule="exact"/>
                            <w:ind w:left="40"/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91.15pt;margin-top:774.75pt;height:11pt;width:13.1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Uc/8odsAAAANAQAADwAAAAAA&#10;AAABACAAAAAiAAAAZHJzL2Rvd25yZXYueG1sUEsBAhQAFAAAAAgAh07iQDAZUtEQAgAAEgQAAA4A&#10;AAAAAAAAAQAgAAAAKgEAAGRycy9lMm9Eb2MueG1sUEsFBgAAAAAGAAYAWQEAAK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031DE63">
                    <w:pPr>
                      <w:pStyle w:val="3"/>
                      <w:kinsoku w:val="0"/>
                      <w:overflowPunct w:val="0"/>
                      <w:spacing w:before="0" w:line="204" w:lineRule="exact"/>
                      <w:ind w:left="40"/>
                      <w:rPr>
                        <w:rFonts w:ascii="Times New Roman" w:eastAsia="等线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04BA0">
    <w:pPr>
      <w:pStyle w:val="3"/>
      <w:kinsoku w:val="0"/>
      <w:overflowPunct w:val="0"/>
      <w:spacing w:before="0" w:line="14" w:lineRule="auto"/>
      <w:ind w:left="0"/>
      <w:rPr>
        <w:rFonts w:ascii="Times New Roman" w:eastAsia="等线" w:cs="Times New Roman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60288" behindDoc="1" locked="0" layoutInCell="0" allowOverlap="1">
              <wp:simplePos x="0" y="0"/>
              <wp:positionH relativeFrom="page">
                <wp:posOffset>5262880</wp:posOffset>
              </wp:positionH>
              <wp:positionV relativeFrom="page">
                <wp:posOffset>6707505</wp:posOffset>
              </wp:positionV>
              <wp:extent cx="165100" cy="13970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63F6610">
                          <w:pPr>
                            <w:pStyle w:val="3"/>
                            <w:kinsoku w:val="0"/>
                            <w:overflowPunct w:val="0"/>
                            <w:spacing w:before="0" w:line="204" w:lineRule="exact"/>
                            <w:ind w:left="40"/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t>18</w:t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left:414.4pt;margin-top:528.15pt;height:11pt;width:13pt;mso-position-horizontal-relative:page;mso-position-vertical-relative:page;z-index:-251656192;mso-width-relative:page;mso-height-relative:page;" filled="f" stroked="f" coordsize="21600,21600" o:allowincell="f" o:gfxdata="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EiOLNoAAAANAQAADwAAAAAAAAAB&#10;ACAAAAAiAAAAZHJzL2Rvd25yZXYueG1sUEsBAhQAFAAAAAgAh07iQHrGTnMOAgAAEgQAAA4AAAAA&#10;AAAAAQAgAAAAKQ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63F6610">
                    <w:pPr>
                      <w:pStyle w:val="3"/>
                      <w:kinsoku w:val="0"/>
                      <w:overflowPunct w:val="0"/>
                      <w:spacing w:before="0" w:line="204" w:lineRule="exact"/>
                      <w:ind w:left="40"/>
                      <w:rPr>
                        <w:rFonts w:ascii="Times New Roman" w:eastAsia="等线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t>18</w:t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6E484">
    <w:pPr>
      <w:pStyle w:val="3"/>
      <w:kinsoku w:val="0"/>
      <w:overflowPunct w:val="0"/>
      <w:spacing w:before="0" w:line="14" w:lineRule="auto"/>
      <w:ind w:left="0"/>
      <w:rPr>
        <w:rFonts w:ascii="Times New Roman" w:eastAsia="等线" w:cs="Times New Roman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5275580</wp:posOffset>
              </wp:positionH>
              <wp:positionV relativeFrom="page">
                <wp:posOffset>6707505</wp:posOffset>
              </wp:positionV>
              <wp:extent cx="139700" cy="1397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BD4C149">
                          <w:pPr>
                            <w:pStyle w:val="3"/>
                            <w:kinsoku w:val="0"/>
                            <w:overflowPunct w:val="0"/>
                            <w:spacing w:before="0" w:line="204" w:lineRule="exact"/>
                            <w:ind w:left="20"/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5.4pt;margin-top:528.15pt;height:11pt;width:11pt;mso-position-horizontal-relative:page;mso-position-vertical-relative:page;z-index:-251655168;mso-width-relative:page;mso-height-relative:page;" filled="f" stroked="f" coordsize="21600,21600" o:allowincell="f" o:gfxdata="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C3YagNoAAAANAQAADwAAAAAAAAABACAA&#10;AAAiAAAAZHJzL2Rvd25yZXYueG1sUEsBAhQAFAAAAAgAh07iQMBMZIcLAgAAEgQAAA4AAAAAAAAA&#10;AQAgAAAAKQEAAGRycy9lMm9Eb2MueG1sUEsFBgAAAAAGAAYAWQEAAKY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BD4C149">
                    <w:pPr>
                      <w:pStyle w:val="3"/>
                      <w:kinsoku w:val="0"/>
                      <w:overflowPunct w:val="0"/>
                      <w:spacing w:before="0" w:line="204" w:lineRule="exact"/>
                      <w:ind w:left="20"/>
                      <w:rPr>
                        <w:rFonts w:ascii="Times New Roman" w:eastAsia="等线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32AA1">
    <w:pPr>
      <w:pStyle w:val="3"/>
      <w:kinsoku w:val="0"/>
      <w:overflowPunct w:val="0"/>
      <w:spacing w:before="0" w:line="14" w:lineRule="auto"/>
      <w:ind w:left="0"/>
      <w:rPr>
        <w:rFonts w:ascii="Times New Roman" w:eastAsia="等线" w:cs="Times New Roman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5262880</wp:posOffset>
              </wp:positionH>
              <wp:positionV relativeFrom="page">
                <wp:posOffset>6707505</wp:posOffset>
              </wp:positionV>
              <wp:extent cx="165100" cy="1397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05CBAA1">
                          <w:pPr>
                            <w:pStyle w:val="3"/>
                            <w:kinsoku w:val="0"/>
                            <w:overflowPunct w:val="0"/>
                            <w:spacing w:before="0" w:line="204" w:lineRule="exact"/>
                            <w:ind w:left="40"/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t>31</w:t>
                          </w:r>
                          <w:r>
                            <w:rPr>
                              <w:rFonts w:ascii="Times New Roman" w:eastAsia="等线" w:cs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414.4pt;margin-top:528.15pt;height:11pt;width:13pt;mso-position-horizontal-relative:page;mso-position-vertical-relative:page;z-index:-251653120;mso-width-relative:page;mso-height-relative:page;" filled="f" stroked="f" coordsize="21600,21600" o:allowincell="f" o:gfxdata="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EiOLNoAAAANAQAADwAAAAAAAAAB&#10;ACAAAAAiAAAAZHJzL2Rvd25yZXYueG1sUEsBAhQAFAAAAAgAh07iQCS+P78OAgAAEgQAAA4AAAAA&#10;AAAAAQAgAAAAKQEAAGRycy9lMm9Eb2MueG1sUEsFBgAAAAAGAAYAWQEAAKk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05CBAA1">
                    <w:pPr>
                      <w:pStyle w:val="3"/>
                      <w:kinsoku w:val="0"/>
                      <w:overflowPunct w:val="0"/>
                      <w:spacing w:before="0" w:line="204" w:lineRule="exact"/>
                      <w:ind w:left="40"/>
                      <w:rPr>
                        <w:rFonts w:ascii="Times New Roman" w:eastAsia="等线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t>31</w:t>
                    </w:r>
                    <w:r>
                      <w:rPr>
                        <w:rFonts w:ascii="Times New Roman" w:eastAsia="等线" w:cs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01806044"/>
    </w:sdtPr>
    <w:sdtContent>
      <w:p w14:paraId="31F52F73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32</w:t>
        </w:r>
        <w:r>
          <w:fldChar w:fldCharType="end"/>
        </w:r>
      </w:p>
    </w:sdtContent>
  </w:sdt>
  <w:p w14:paraId="1BB906AE">
    <w:pPr>
      <w:pStyle w:val="3"/>
      <w:kinsoku w:val="0"/>
      <w:overflowPunct w:val="0"/>
      <w:spacing w:before="0" w:line="14" w:lineRule="auto"/>
      <w:ind w:left="0"/>
      <w:rPr>
        <w:rFonts w:ascii="Times New Roman" w:eastAsia="等线" w:cs="Times New Roman"/>
        <w:sz w:val="2"/>
        <w:szCs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6FED0A"/>
    <w:multiLevelType w:val="singleLevel"/>
    <w:tmpl w:val="DD6FED0A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AF33067"/>
    <w:multiLevelType w:val="singleLevel"/>
    <w:tmpl w:val="0AF3306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2"/>
  <w:doNotUseMarginsForDrawingGridOrigin w:val="1"/>
  <w:drawingGridHorizontalOrigin w:val="1800"/>
  <w:drawingGridVerticalOrigin w:val="1440"/>
  <w:doNotShadeFormData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U3YWUzNThmYThjNmFhOGEyYzM5ZmNjNjUzMjA3NGYifQ=="/>
  </w:docVars>
  <w:rsids>
    <w:rsidRoot w:val="00172A27"/>
    <w:rsid w:val="00014198"/>
    <w:rsid w:val="00023F75"/>
    <w:rsid w:val="00037BEA"/>
    <w:rsid w:val="0005257A"/>
    <w:rsid w:val="0005329D"/>
    <w:rsid w:val="000536B6"/>
    <w:rsid w:val="0006281E"/>
    <w:rsid w:val="00077376"/>
    <w:rsid w:val="0008551A"/>
    <w:rsid w:val="00086166"/>
    <w:rsid w:val="0008785F"/>
    <w:rsid w:val="00092146"/>
    <w:rsid w:val="0009759D"/>
    <w:rsid w:val="000D1DC0"/>
    <w:rsid w:val="000E1170"/>
    <w:rsid w:val="000F024F"/>
    <w:rsid w:val="00127AD1"/>
    <w:rsid w:val="00153A36"/>
    <w:rsid w:val="00153AD8"/>
    <w:rsid w:val="00172A27"/>
    <w:rsid w:val="00183041"/>
    <w:rsid w:val="001A0BA7"/>
    <w:rsid w:val="001A4F8A"/>
    <w:rsid w:val="001B78F2"/>
    <w:rsid w:val="001C0BEA"/>
    <w:rsid w:val="001D09BC"/>
    <w:rsid w:val="001E31D5"/>
    <w:rsid w:val="001F2412"/>
    <w:rsid w:val="002044B9"/>
    <w:rsid w:val="002211FF"/>
    <w:rsid w:val="0022534A"/>
    <w:rsid w:val="002436C3"/>
    <w:rsid w:val="002959B6"/>
    <w:rsid w:val="002A63D5"/>
    <w:rsid w:val="002B1DF2"/>
    <w:rsid w:val="002D1B0C"/>
    <w:rsid w:val="002E3729"/>
    <w:rsid w:val="002F0B6C"/>
    <w:rsid w:val="0032235D"/>
    <w:rsid w:val="00351C5A"/>
    <w:rsid w:val="003525F1"/>
    <w:rsid w:val="0037349C"/>
    <w:rsid w:val="00391633"/>
    <w:rsid w:val="00394B5A"/>
    <w:rsid w:val="00397C54"/>
    <w:rsid w:val="003A54A6"/>
    <w:rsid w:val="00404AF2"/>
    <w:rsid w:val="00417607"/>
    <w:rsid w:val="0042616A"/>
    <w:rsid w:val="00467715"/>
    <w:rsid w:val="00475B20"/>
    <w:rsid w:val="004776EE"/>
    <w:rsid w:val="004904D4"/>
    <w:rsid w:val="004A063A"/>
    <w:rsid w:val="004A0826"/>
    <w:rsid w:val="004B60F3"/>
    <w:rsid w:val="004B648E"/>
    <w:rsid w:val="004B7F51"/>
    <w:rsid w:val="004C5103"/>
    <w:rsid w:val="004D1B0A"/>
    <w:rsid w:val="004D1B24"/>
    <w:rsid w:val="004E728B"/>
    <w:rsid w:val="005056C9"/>
    <w:rsid w:val="00510A12"/>
    <w:rsid w:val="00540B12"/>
    <w:rsid w:val="00540BB7"/>
    <w:rsid w:val="00540DC8"/>
    <w:rsid w:val="00543449"/>
    <w:rsid w:val="00545AD8"/>
    <w:rsid w:val="005829E4"/>
    <w:rsid w:val="00593CC3"/>
    <w:rsid w:val="005A0355"/>
    <w:rsid w:val="005A03AC"/>
    <w:rsid w:val="005A0D23"/>
    <w:rsid w:val="005A425F"/>
    <w:rsid w:val="005B1CC3"/>
    <w:rsid w:val="005C0476"/>
    <w:rsid w:val="005D18B0"/>
    <w:rsid w:val="005D26BE"/>
    <w:rsid w:val="005D2C5D"/>
    <w:rsid w:val="005D44BE"/>
    <w:rsid w:val="005E5702"/>
    <w:rsid w:val="006234BC"/>
    <w:rsid w:val="00641FB2"/>
    <w:rsid w:val="00672602"/>
    <w:rsid w:val="006A07DC"/>
    <w:rsid w:val="006A6C7F"/>
    <w:rsid w:val="006B4E6F"/>
    <w:rsid w:val="006C65FE"/>
    <w:rsid w:val="00701CD1"/>
    <w:rsid w:val="00707CEF"/>
    <w:rsid w:val="00726E8D"/>
    <w:rsid w:val="0074642D"/>
    <w:rsid w:val="00757BB2"/>
    <w:rsid w:val="00767447"/>
    <w:rsid w:val="007679AD"/>
    <w:rsid w:val="0078410E"/>
    <w:rsid w:val="007A075A"/>
    <w:rsid w:val="007A2D10"/>
    <w:rsid w:val="007B4B38"/>
    <w:rsid w:val="007B5179"/>
    <w:rsid w:val="007C72F5"/>
    <w:rsid w:val="007D2C9B"/>
    <w:rsid w:val="007F2FC4"/>
    <w:rsid w:val="0081277C"/>
    <w:rsid w:val="0081714A"/>
    <w:rsid w:val="00820CEA"/>
    <w:rsid w:val="00845DDF"/>
    <w:rsid w:val="00892276"/>
    <w:rsid w:val="008A4543"/>
    <w:rsid w:val="008C1B74"/>
    <w:rsid w:val="008D596C"/>
    <w:rsid w:val="008E19EE"/>
    <w:rsid w:val="008E3A12"/>
    <w:rsid w:val="008E7B59"/>
    <w:rsid w:val="008F2BF0"/>
    <w:rsid w:val="008F402F"/>
    <w:rsid w:val="008F4B7E"/>
    <w:rsid w:val="00972044"/>
    <w:rsid w:val="009849FF"/>
    <w:rsid w:val="0098584D"/>
    <w:rsid w:val="00987934"/>
    <w:rsid w:val="009A1BF8"/>
    <w:rsid w:val="009A794E"/>
    <w:rsid w:val="009C0C11"/>
    <w:rsid w:val="009E03B2"/>
    <w:rsid w:val="009E3DF2"/>
    <w:rsid w:val="009E4E8E"/>
    <w:rsid w:val="009F3A62"/>
    <w:rsid w:val="00A00282"/>
    <w:rsid w:val="00A222BD"/>
    <w:rsid w:val="00A31FDC"/>
    <w:rsid w:val="00A32472"/>
    <w:rsid w:val="00A41B83"/>
    <w:rsid w:val="00A42815"/>
    <w:rsid w:val="00A52917"/>
    <w:rsid w:val="00A53C97"/>
    <w:rsid w:val="00A62ED0"/>
    <w:rsid w:val="00A64D72"/>
    <w:rsid w:val="00A72358"/>
    <w:rsid w:val="00A81A1D"/>
    <w:rsid w:val="00A86AFD"/>
    <w:rsid w:val="00AA1B02"/>
    <w:rsid w:val="00AA4BA9"/>
    <w:rsid w:val="00AA5CF9"/>
    <w:rsid w:val="00AA6EC3"/>
    <w:rsid w:val="00AC74BE"/>
    <w:rsid w:val="00B13622"/>
    <w:rsid w:val="00B47708"/>
    <w:rsid w:val="00B53419"/>
    <w:rsid w:val="00B71242"/>
    <w:rsid w:val="00B71DF4"/>
    <w:rsid w:val="00B72419"/>
    <w:rsid w:val="00B95B81"/>
    <w:rsid w:val="00B95CB4"/>
    <w:rsid w:val="00BC6922"/>
    <w:rsid w:val="00BE4E16"/>
    <w:rsid w:val="00BF303B"/>
    <w:rsid w:val="00BF367D"/>
    <w:rsid w:val="00BF532B"/>
    <w:rsid w:val="00C02019"/>
    <w:rsid w:val="00C05191"/>
    <w:rsid w:val="00C1651F"/>
    <w:rsid w:val="00C232DB"/>
    <w:rsid w:val="00C32142"/>
    <w:rsid w:val="00C43C4C"/>
    <w:rsid w:val="00C6185D"/>
    <w:rsid w:val="00C8577D"/>
    <w:rsid w:val="00C924CA"/>
    <w:rsid w:val="00C96629"/>
    <w:rsid w:val="00CA2204"/>
    <w:rsid w:val="00CA343A"/>
    <w:rsid w:val="00CB7BA0"/>
    <w:rsid w:val="00CC288D"/>
    <w:rsid w:val="00CD0FAC"/>
    <w:rsid w:val="00D43D54"/>
    <w:rsid w:val="00D55052"/>
    <w:rsid w:val="00D62536"/>
    <w:rsid w:val="00D850B4"/>
    <w:rsid w:val="00D965CB"/>
    <w:rsid w:val="00DA4EAF"/>
    <w:rsid w:val="00DC62AE"/>
    <w:rsid w:val="00E0271A"/>
    <w:rsid w:val="00E07581"/>
    <w:rsid w:val="00E13758"/>
    <w:rsid w:val="00E205BE"/>
    <w:rsid w:val="00E20853"/>
    <w:rsid w:val="00E4267B"/>
    <w:rsid w:val="00E4627F"/>
    <w:rsid w:val="00E468D4"/>
    <w:rsid w:val="00E67C6C"/>
    <w:rsid w:val="00E75F29"/>
    <w:rsid w:val="00EA5345"/>
    <w:rsid w:val="00EC2236"/>
    <w:rsid w:val="00EF5E6F"/>
    <w:rsid w:val="00F113DB"/>
    <w:rsid w:val="00F23EC8"/>
    <w:rsid w:val="00F30628"/>
    <w:rsid w:val="00F328F5"/>
    <w:rsid w:val="00F3342B"/>
    <w:rsid w:val="00F3772E"/>
    <w:rsid w:val="00F50939"/>
    <w:rsid w:val="00F51971"/>
    <w:rsid w:val="00F62D2D"/>
    <w:rsid w:val="00F65CC8"/>
    <w:rsid w:val="00F7382B"/>
    <w:rsid w:val="00F842E2"/>
    <w:rsid w:val="00FB4E77"/>
    <w:rsid w:val="00FD5F11"/>
    <w:rsid w:val="00FD7F32"/>
    <w:rsid w:val="00FE0040"/>
    <w:rsid w:val="00FE499E"/>
    <w:rsid w:val="00FE6366"/>
    <w:rsid w:val="00FF43F0"/>
    <w:rsid w:val="06293539"/>
    <w:rsid w:val="098E089E"/>
    <w:rsid w:val="0B4F7D46"/>
    <w:rsid w:val="0D984F1C"/>
    <w:rsid w:val="0DFD37BF"/>
    <w:rsid w:val="192372D7"/>
    <w:rsid w:val="20971013"/>
    <w:rsid w:val="20B17751"/>
    <w:rsid w:val="2F48454C"/>
    <w:rsid w:val="34675E29"/>
    <w:rsid w:val="34857DCD"/>
    <w:rsid w:val="3B0A6656"/>
    <w:rsid w:val="465F6D75"/>
    <w:rsid w:val="49035E12"/>
    <w:rsid w:val="4A510BD5"/>
    <w:rsid w:val="54ED1A8E"/>
    <w:rsid w:val="5791189E"/>
    <w:rsid w:val="5D352F13"/>
    <w:rsid w:val="61363D92"/>
    <w:rsid w:val="765863F0"/>
    <w:rsid w:val="794A3D2C"/>
    <w:rsid w:val="7B1E74DC"/>
    <w:rsid w:val="7E902761"/>
    <w:rsid w:val="7F64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iPriority="35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1" w:name="Default Paragraph Font"/>
    <w:lsdException w:qFormat="1" w:uiPriority="1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iPriority="99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qFormat="1" w:uiPriority="99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qFormat="1"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等线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1"/>
    <w:pPr>
      <w:spacing w:before="39"/>
      <w:ind w:left="881"/>
      <w:outlineLvl w:val="0"/>
    </w:pPr>
    <w:rPr>
      <w:rFonts w:ascii="黑体" w:eastAsia="黑体" w:cs="黑体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1"/>
    <w:unhideWhenUsed/>
    <w:qFormat/>
    <w:uiPriority w:val="1"/>
    <w:pPr>
      <w:spacing w:before="46"/>
      <w:ind w:left="101"/>
    </w:pPr>
    <w:rPr>
      <w:rFonts w:ascii="宋体" w:eastAsia="宋体" w:cs="宋体"/>
      <w:sz w:val="21"/>
      <w:szCs w:val="21"/>
    </w:rPr>
  </w:style>
  <w:style w:type="paragraph" w:styleId="4">
    <w:name w:val="Balloon Text"/>
    <w:basedOn w:val="1"/>
    <w:link w:val="25"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unhideWhenUsed/>
    <w:qFormat/>
    <w:locked/>
    <w:uiPriority w:val="9"/>
    <w:rPr>
      <w:rFonts w:cs="Times New Roman"/>
      <w:b/>
      <w:kern w:val="44"/>
      <w:sz w:val="44"/>
      <w:szCs w:val="44"/>
    </w:rPr>
  </w:style>
  <w:style w:type="character" w:customStyle="1" w:styleId="11">
    <w:name w:val="正文文本 字符"/>
    <w:basedOn w:val="9"/>
    <w:link w:val="3"/>
    <w:unhideWhenUsed/>
    <w:qFormat/>
    <w:locked/>
    <w:uiPriority w:val="99"/>
    <w:rPr>
      <w:rFonts w:cs="Times New Roman"/>
    </w:rPr>
  </w:style>
  <w:style w:type="character" w:customStyle="1" w:styleId="12">
    <w:name w:val="页眉 字符"/>
    <w:basedOn w:val="9"/>
    <w:link w:val="6"/>
    <w:unhideWhenUsed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字符"/>
    <w:basedOn w:val="9"/>
    <w:link w:val="5"/>
    <w:unhideWhenUsed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字符1"/>
    <w:basedOn w:val="9"/>
    <w:semiHidden/>
    <w:qFormat/>
    <w:uiPriority w:val="99"/>
    <w:rPr>
      <w:rFonts w:eastAsia="等线"/>
      <w:kern w:val="0"/>
      <w:sz w:val="18"/>
      <w:szCs w:val="18"/>
    </w:rPr>
  </w:style>
  <w:style w:type="character" w:customStyle="1" w:styleId="15">
    <w:name w:val="页眉 字符12"/>
    <w:basedOn w:val="9"/>
    <w:semiHidden/>
    <w:qFormat/>
    <w:uiPriority w:val="99"/>
    <w:rPr>
      <w:rFonts w:eastAsia="等线" w:cs="Times New Roman"/>
      <w:kern w:val="0"/>
      <w:sz w:val="18"/>
      <w:szCs w:val="18"/>
    </w:rPr>
  </w:style>
  <w:style w:type="character" w:customStyle="1" w:styleId="16">
    <w:name w:val="页眉 字符11"/>
    <w:basedOn w:val="9"/>
    <w:semiHidden/>
    <w:qFormat/>
    <w:uiPriority w:val="99"/>
    <w:rPr>
      <w:rFonts w:eastAsia="等线" w:cs="Times New Roman"/>
      <w:kern w:val="0"/>
      <w:sz w:val="18"/>
      <w:szCs w:val="18"/>
    </w:rPr>
  </w:style>
  <w:style w:type="character" w:customStyle="1" w:styleId="17">
    <w:name w:val="正文文本 字符1"/>
    <w:basedOn w:val="9"/>
    <w:semiHidden/>
    <w:qFormat/>
    <w:uiPriority w:val="99"/>
    <w:rPr>
      <w:rFonts w:eastAsia="等线"/>
      <w:kern w:val="0"/>
      <w:sz w:val="24"/>
      <w:szCs w:val="24"/>
    </w:rPr>
  </w:style>
  <w:style w:type="character" w:customStyle="1" w:styleId="18">
    <w:name w:val="正文文本 字符12"/>
    <w:basedOn w:val="9"/>
    <w:semiHidden/>
    <w:qFormat/>
    <w:uiPriority w:val="99"/>
    <w:rPr>
      <w:rFonts w:eastAsia="等线" w:cs="Times New Roman"/>
      <w:kern w:val="0"/>
      <w:sz w:val="24"/>
      <w:szCs w:val="24"/>
    </w:rPr>
  </w:style>
  <w:style w:type="character" w:customStyle="1" w:styleId="19">
    <w:name w:val="正文文本 字符11"/>
    <w:basedOn w:val="9"/>
    <w:semiHidden/>
    <w:qFormat/>
    <w:uiPriority w:val="99"/>
    <w:rPr>
      <w:rFonts w:eastAsia="等线" w:cs="Times New Roman"/>
      <w:kern w:val="0"/>
      <w:sz w:val="24"/>
      <w:szCs w:val="24"/>
    </w:rPr>
  </w:style>
  <w:style w:type="character" w:customStyle="1" w:styleId="20">
    <w:name w:val="页脚 字符1"/>
    <w:basedOn w:val="9"/>
    <w:semiHidden/>
    <w:qFormat/>
    <w:uiPriority w:val="99"/>
    <w:rPr>
      <w:rFonts w:eastAsia="等线"/>
      <w:kern w:val="0"/>
      <w:sz w:val="18"/>
      <w:szCs w:val="18"/>
    </w:rPr>
  </w:style>
  <w:style w:type="character" w:customStyle="1" w:styleId="21">
    <w:name w:val="页脚 字符12"/>
    <w:basedOn w:val="9"/>
    <w:semiHidden/>
    <w:qFormat/>
    <w:uiPriority w:val="99"/>
    <w:rPr>
      <w:rFonts w:eastAsia="等线" w:cs="Times New Roman"/>
      <w:kern w:val="0"/>
      <w:sz w:val="18"/>
      <w:szCs w:val="18"/>
    </w:rPr>
  </w:style>
  <w:style w:type="character" w:customStyle="1" w:styleId="22">
    <w:name w:val="页脚 字符11"/>
    <w:basedOn w:val="9"/>
    <w:semiHidden/>
    <w:qFormat/>
    <w:uiPriority w:val="99"/>
    <w:rPr>
      <w:rFonts w:eastAsia="等线" w:cs="Times New Roman"/>
      <w:kern w:val="0"/>
      <w:sz w:val="18"/>
      <w:szCs w:val="18"/>
    </w:r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unhideWhenUsed/>
    <w:qFormat/>
    <w:uiPriority w:val="1"/>
  </w:style>
  <w:style w:type="character" w:customStyle="1" w:styleId="25">
    <w:name w:val="批注框文本 字符"/>
    <w:basedOn w:val="9"/>
    <w:link w:val="4"/>
    <w:qFormat/>
    <w:uiPriority w:val="99"/>
    <w:rPr>
      <w:rFonts w:eastAsia="等线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E17CE0-C677-4831-BDC1-12E08580FF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河北大学附属医院</Company>
  <Pages>32</Pages>
  <Words>5844</Words>
  <Characters>10373</Characters>
  <Lines>182</Lines>
  <Paragraphs>51</Paragraphs>
  <TotalTime>332</TotalTime>
  <ScaleCrop>false</ScaleCrop>
  <LinksUpToDate>false</LinksUpToDate>
  <CharactersWithSpaces>10943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2023-06-03T07:14:00Z</dcterms:created>
  <dc:creator>Administrator</dc:creator>
  <cp:lastModifiedBy>田晰晰</cp:lastModifiedBy>
  <cp:lastPrinted>2023-11-07T00:32:00Z</cp:lastPrinted>
  <dcterms:modified xsi:type="dcterms:W3CDTF">2025-06-12T01:25:44Z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1D83B9ED74914D7689CD1C2FEE40CC7F_13</vt:lpwstr>
  </property>
  <property fmtid="{D5CDD505-2E9C-101B-9397-08002B2CF9AE}" pid="4" name="KSOTemplateDocerSaveRecord">
    <vt:lpwstr>eyJoZGlkIjoiZGU3YWUzNThmYThjNmFhOGEyYzM5ZmNjNjUzMjA3NGYiLCJ1c2VySWQiOiIxNzA5OTI5Mzg3In0=</vt:lpwstr>
  </property>
</Properties>
</file>